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60" w:rsidRDefault="000668D8" w:rsidP="001B5710">
      <w:pPr>
        <w:jc w:val="center"/>
        <w:rPr>
          <w:sz w:val="2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257175</wp:posOffset>
                </wp:positionV>
                <wp:extent cx="1600200" cy="7715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131" w:rsidRPr="0085081B" w:rsidRDefault="0063791C" w:rsidP="0085081B">
                            <w:pPr>
                              <w:pStyle w:val="Heading1"/>
                              <w:spacing w:line="276" w:lineRule="auto"/>
                              <w:rPr>
                                <w:rFonts w:ascii="Garamond" w:hAnsi="Garamond"/>
                                <w:bCs w:val="0"/>
                              </w:rPr>
                            </w:pPr>
                            <w:r>
                              <w:rPr>
                                <w:rFonts w:ascii="Garamond" w:hAnsi="Garamond"/>
                                <w:bCs w:val="0"/>
                              </w:rPr>
                              <w:t>Sigma Theta Tau International</w:t>
                            </w:r>
                          </w:p>
                          <w:p w:rsidR="007B2131" w:rsidRPr="0085081B" w:rsidRDefault="0063791C" w:rsidP="0085081B">
                            <w:pPr>
                              <w:spacing w:line="276" w:lineRule="auto"/>
                              <w:rPr>
                                <w:rFonts w:ascii="Garamond" w:hAnsi="Garamond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sz w:val="22"/>
                              </w:rPr>
                              <w:t xml:space="preserve">Theta Epsilon Chapter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6.5pt;margin-top:20.25pt;width:126pt;height:6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p4sQ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" filled="f" stroked="f">
                <v:textbox>
                  <w:txbxContent>
                    <w:p w:rsidR="007B2131" w:rsidRPr="0085081B" w:rsidRDefault="0063791C" w:rsidP="0085081B">
                      <w:pPr>
                        <w:pStyle w:val="Heading1"/>
                        <w:spacing w:line="276" w:lineRule="auto"/>
                        <w:rPr>
                          <w:rFonts w:ascii="Garamond" w:hAnsi="Garamond"/>
                          <w:bCs w:val="0"/>
                        </w:rPr>
                      </w:pPr>
                      <w:r>
                        <w:rPr>
                          <w:rFonts w:ascii="Garamond" w:hAnsi="Garamond"/>
                          <w:bCs w:val="0"/>
                        </w:rPr>
                        <w:t>Sigma Theta Tau International</w:t>
                      </w:r>
                    </w:p>
                    <w:p w:rsidR="007B2131" w:rsidRPr="0085081B" w:rsidRDefault="0063791C" w:rsidP="0085081B">
                      <w:pPr>
                        <w:spacing w:line="276" w:lineRule="auto"/>
                        <w:rPr>
                          <w:rFonts w:ascii="Garamond" w:hAnsi="Garamond"/>
                          <w:i/>
                          <w:sz w:val="22"/>
                        </w:rPr>
                      </w:pPr>
                      <w:r>
                        <w:rPr>
                          <w:rFonts w:ascii="Garamond" w:hAnsi="Garamond"/>
                          <w:i/>
                          <w:sz w:val="22"/>
                        </w:rPr>
                        <w:t xml:space="preserve">Theta Epsilon Chapter </w:t>
                      </w:r>
                    </w:p>
                  </w:txbxContent>
                </v:textbox>
              </v:shape>
            </w:pict>
          </mc:Fallback>
        </mc:AlternateContent>
      </w:r>
      <w:r w:rsidR="0063791C" w:rsidRPr="0063791C">
        <w:rPr>
          <w:noProof/>
        </w:rPr>
        <w:drawing>
          <wp:inline distT="0" distB="0" distL="0" distR="0">
            <wp:extent cx="1330095" cy="1123950"/>
            <wp:effectExtent l="0" t="0" r="3810" b="0"/>
            <wp:docPr id="2" name="Picture 5" descr="Seal (b&amp;w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Seal (b&amp;w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584" cy="112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B2131" w:rsidRDefault="007B2131" w:rsidP="009332FE">
      <w:pPr>
        <w:rPr>
          <w:sz w:val="22"/>
        </w:rPr>
      </w:pPr>
    </w:p>
    <w:p w:rsidR="007B2131" w:rsidRPr="001B5710" w:rsidRDefault="001B5710" w:rsidP="001B5710">
      <w:pPr>
        <w:jc w:val="center"/>
        <w:rPr>
          <w:b/>
          <w:sz w:val="22"/>
        </w:rPr>
      </w:pPr>
      <w:r w:rsidRPr="001B5710">
        <w:rPr>
          <w:b/>
          <w:sz w:val="22"/>
        </w:rPr>
        <w:t>Sigma Theta Tau: Theta Epsilon Chapter</w:t>
      </w:r>
    </w:p>
    <w:p w:rsidR="001B5710" w:rsidRPr="001B5710" w:rsidRDefault="001B5710" w:rsidP="001B5710">
      <w:pPr>
        <w:jc w:val="center"/>
        <w:rPr>
          <w:b/>
          <w:sz w:val="22"/>
        </w:rPr>
      </w:pPr>
      <w:r w:rsidRPr="001B5710">
        <w:rPr>
          <w:b/>
          <w:sz w:val="22"/>
        </w:rPr>
        <w:t>University of Central Florida</w:t>
      </w:r>
    </w:p>
    <w:p w:rsidR="001B5710" w:rsidRPr="001B5710" w:rsidRDefault="00566419" w:rsidP="001B5710">
      <w:pPr>
        <w:jc w:val="center"/>
        <w:rPr>
          <w:b/>
          <w:sz w:val="22"/>
        </w:rPr>
      </w:pPr>
      <w:r>
        <w:rPr>
          <w:b/>
          <w:sz w:val="22"/>
        </w:rPr>
        <w:t xml:space="preserve">August </w:t>
      </w:r>
      <w:r w:rsidR="00C46370">
        <w:rPr>
          <w:b/>
          <w:sz w:val="22"/>
        </w:rPr>
        <w:t xml:space="preserve">Meeting </w:t>
      </w:r>
      <w:r w:rsidR="00FC5993">
        <w:rPr>
          <w:b/>
          <w:sz w:val="22"/>
        </w:rPr>
        <w:t>Minutes</w:t>
      </w:r>
    </w:p>
    <w:p w:rsidR="007B2131" w:rsidRDefault="007B2131" w:rsidP="009332FE">
      <w:pPr>
        <w:rPr>
          <w:sz w:val="22"/>
        </w:rPr>
      </w:pPr>
    </w:p>
    <w:p w:rsidR="007B2131" w:rsidRDefault="007B2131" w:rsidP="009332FE">
      <w:pPr>
        <w:rPr>
          <w:sz w:val="22"/>
        </w:rPr>
      </w:pPr>
    </w:p>
    <w:p w:rsidR="0063791C" w:rsidRDefault="001B5710">
      <w:pPr>
        <w:rPr>
          <w:sz w:val="22"/>
        </w:rPr>
      </w:pPr>
      <w:r>
        <w:rPr>
          <w:sz w:val="22"/>
        </w:rPr>
        <w:t xml:space="preserve">Date: </w:t>
      </w:r>
      <w:r w:rsidR="0001158D">
        <w:rPr>
          <w:sz w:val="22"/>
        </w:rPr>
        <w:t>August</w:t>
      </w:r>
      <w:r w:rsidR="00193E6A">
        <w:rPr>
          <w:sz w:val="22"/>
        </w:rPr>
        <w:t xml:space="preserve"> </w:t>
      </w:r>
      <w:r w:rsidR="0001158D">
        <w:rPr>
          <w:sz w:val="22"/>
        </w:rPr>
        <w:t>16</w:t>
      </w:r>
      <w:r w:rsidR="00D0065B">
        <w:rPr>
          <w:sz w:val="22"/>
        </w:rPr>
        <w:t xml:space="preserve">, </w:t>
      </w:r>
      <w:r w:rsidR="007D2182">
        <w:rPr>
          <w:sz w:val="22"/>
        </w:rPr>
        <w:t>2016</w:t>
      </w:r>
    </w:p>
    <w:p w:rsidR="001B5710" w:rsidRDefault="001B5710">
      <w:pPr>
        <w:rPr>
          <w:sz w:val="22"/>
        </w:rPr>
      </w:pPr>
      <w:r>
        <w:rPr>
          <w:sz w:val="22"/>
        </w:rPr>
        <w:t xml:space="preserve">Place: </w:t>
      </w:r>
      <w:r w:rsidR="008950C0">
        <w:rPr>
          <w:sz w:val="22"/>
        </w:rPr>
        <w:t>UT 321</w:t>
      </w:r>
    </w:p>
    <w:p w:rsidR="001B5710" w:rsidRDefault="0001158D">
      <w:pPr>
        <w:rPr>
          <w:sz w:val="22"/>
        </w:rPr>
      </w:pPr>
      <w:r w:rsidRPr="00AA7DB4">
        <w:rPr>
          <w:b/>
          <w:sz w:val="22"/>
        </w:rPr>
        <w:t>Convener:</w:t>
      </w:r>
      <w:r>
        <w:rPr>
          <w:sz w:val="22"/>
        </w:rPr>
        <w:t xml:space="preserve"> Vicki Loerzel</w:t>
      </w:r>
    </w:p>
    <w:p w:rsidR="001B5710" w:rsidRDefault="00031ED9">
      <w:pPr>
        <w:rPr>
          <w:sz w:val="22"/>
        </w:rPr>
      </w:pPr>
      <w:r w:rsidRPr="00AA7DB4">
        <w:rPr>
          <w:b/>
          <w:sz w:val="22"/>
        </w:rPr>
        <w:t xml:space="preserve">Recorder: </w:t>
      </w:r>
      <w:r w:rsidR="0001158D">
        <w:rPr>
          <w:sz w:val="22"/>
        </w:rPr>
        <w:t xml:space="preserve">Patty </w:t>
      </w:r>
      <w:proofErr w:type="spellStart"/>
      <w:r w:rsidR="0001158D">
        <w:rPr>
          <w:sz w:val="22"/>
        </w:rPr>
        <w:t>Geddie</w:t>
      </w:r>
      <w:proofErr w:type="spellEnd"/>
    </w:p>
    <w:p w:rsidR="001B5710" w:rsidRDefault="001B5710">
      <w:pPr>
        <w:rPr>
          <w:sz w:val="22"/>
        </w:rPr>
      </w:pPr>
    </w:p>
    <w:p w:rsidR="00031ED9" w:rsidRDefault="00261542">
      <w:pPr>
        <w:rPr>
          <w:sz w:val="22"/>
        </w:rPr>
      </w:pPr>
      <w:r w:rsidRPr="00AA7DB4">
        <w:rPr>
          <w:b/>
          <w:sz w:val="22"/>
        </w:rPr>
        <w:t>Present:</w:t>
      </w:r>
      <w:r>
        <w:rPr>
          <w:sz w:val="22"/>
        </w:rPr>
        <w:t xml:space="preserve"> </w:t>
      </w:r>
      <w:r w:rsidR="0001158D">
        <w:rPr>
          <w:sz w:val="22"/>
        </w:rPr>
        <w:t xml:space="preserve">Diane Andrews, </w:t>
      </w:r>
      <w:r w:rsidR="00031ED9">
        <w:rPr>
          <w:sz w:val="22"/>
        </w:rPr>
        <w:t xml:space="preserve">Steve Heglund, </w:t>
      </w:r>
      <w:r w:rsidR="00A81E1C">
        <w:rPr>
          <w:sz w:val="22"/>
        </w:rPr>
        <w:t xml:space="preserve">Linda </w:t>
      </w:r>
      <w:r w:rsidR="00B47103">
        <w:rPr>
          <w:sz w:val="22"/>
        </w:rPr>
        <w:t>Hennig,</w:t>
      </w:r>
      <w:r w:rsidR="0001158D">
        <w:rPr>
          <w:sz w:val="22"/>
        </w:rPr>
        <w:t xml:space="preserve"> Kelly Allred, Salena Tully, Maureen Covelli, Dawn Turnage, </w:t>
      </w:r>
      <w:r w:rsidR="00AA7DB4">
        <w:rPr>
          <w:sz w:val="22"/>
        </w:rPr>
        <w:t xml:space="preserve">Joyce DeGennaro, Elizabeth Kinchen, Patty </w:t>
      </w:r>
      <w:proofErr w:type="spellStart"/>
      <w:r w:rsidR="00AA7DB4">
        <w:rPr>
          <w:sz w:val="22"/>
        </w:rPr>
        <w:t>Geddie</w:t>
      </w:r>
      <w:proofErr w:type="spellEnd"/>
      <w:r w:rsidR="00B47103">
        <w:rPr>
          <w:sz w:val="22"/>
        </w:rPr>
        <w:t>, Jayne Willis</w:t>
      </w:r>
    </w:p>
    <w:p w:rsidR="00AA7DB4" w:rsidRDefault="00AA7DB4">
      <w:pPr>
        <w:rPr>
          <w:sz w:val="22"/>
        </w:rPr>
      </w:pPr>
      <w:r w:rsidRPr="00AA7DB4">
        <w:rPr>
          <w:b/>
          <w:sz w:val="22"/>
        </w:rPr>
        <w:t>Absent:</w:t>
      </w:r>
      <w:r>
        <w:rPr>
          <w:sz w:val="22"/>
        </w:rPr>
        <w:t xml:space="preserve"> Anne Peach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4410"/>
        <w:gridCol w:w="2875"/>
      </w:tblGrid>
      <w:tr w:rsidR="00566419" w:rsidTr="00B47103">
        <w:tc>
          <w:tcPr>
            <w:tcW w:w="2785" w:type="dxa"/>
            <w:shd w:val="clear" w:color="auto" w:fill="B2A1C7" w:themeFill="accent4" w:themeFillTint="99"/>
          </w:tcPr>
          <w:p w:rsidR="00566419" w:rsidRDefault="00566419">
            <w:pPr>
              <w:rPr>
                <w:sz w:val="22"/>
              </w:rPr>
            </w:pPr>
            <w:r>
              <w:rPr>
                <w:sz w:val="22"/>
              </w:rPr>
              <w:t>Topic</w:t>
            </w:r>
          </w:p>
          <w:p w:rsidR="00566419" w:rsidRDefault="00566419">
            <w:pPr>
              <w:rPr>
                <w:sz w:val="22"/>
              </w:rPr>
            </w:pPr>
            <w:r>
              <w:rPr>
                <w:sz w:val="22"/>
              </w:rPr>
              <w:t>Person Responsible</w:t>
            </w:r>
          </w:p>
        </w:tc>
        <w:tc>
          <w:tcPr>
            <w:tcW w:w="4410" w:type="dxa"/>
            <w:shd w:val="clear" w:color="auto" w:fill="B2A1C7" w:themeFill="accent4" w:themeFillTint="99"/>
          </w:tcPr>
          <w:p w:rsidR="00566419" w:rsidRDefault="00B47103" w:rsidP="0001158D">
            <w:pPr>
              <w:rPr>
                <w:sz w:val="22"/>
              </w:rPr>
            </w:pPr>
            <w:r>
              <w:rPr>
                <w:sz w:val="22"/>
              </w:rPr>
              <w:t>Background/</w:t>
            </w:r>
            <w:r w:rsidR="00566419">
              <w:rPr>
                <w:sz w:val="22"/>
              </w:rPr>
              <w:t>Discussion</w:t>
            </w:r>
          </w:p>
        </w:tc>
        <w:tc>
          <w:tcPr>
            <w:tcW w:w="2875" w:type="dxa"/>
            <w:shd w:val="clear" w:color="auto" w:fill="B2A1C7" w:themeFill="accent4" w:themeFillTint="99"/>
          </w:tcPr>
          <w:p w:rsidR="00566419" w:rsidRDefault="00566419">
            <w:pPr>
              <w:rPr>
                <w:sz w:val="22"/>
              </w:rPr>
            </w:pPr>
            <w:r>
              <w:rPr>
                <w:sz w:val="22"/>
              </w:rPr>
              <w:t>Action/Outcome</w:t>
            </w:r>
          </w:p>
          <w:p w:rsidR="00566419" w:rsidRDefault="00566419">
            <w:pPr>
              <w:rPr>
                <w:sz w:val="22"/>
              </w:rPr>
            </w:pPr>
            <w:r>
              <w:rPr>
                <w:sz w:val="22"/>
              </w:rPr>
              <w:t>Responsible Person</w:t>
            </w:r>
          </w:p>
        </w:tc>
      </w:tr>
      <w:tr w:rsidR="00566419" w:rsidTr="00B47103">
        <w:tc>
          <w:tcPr>
            <w:tcW w:w="2785" w:type="dxa"/>
          </w:tcPr>
          <w:p w:rsidR="00566419" w:rsidRPr="00AA7DB4" w:rsidRDefault="00566419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Call to order</w:t>
            </w:r>
          </w:p>
          <w:p w:rsidR="00566419" w:rsidRDefault="00566419">
            <w:pPr>
              <w:rPr>
                <w:sz w:val="22"/>
              </w:rPr>
            </w:pPr>
            <w:r>
              <w:rPr>
                <w:sz w:val="22"/>
              </w:rPr>
              <w:t>V. Loerzel</w:t>
            </w:r>
          </w:p>
        </w:tc>
        <w:tc>
          <w:tcPr>
            <w:tcW w:w="4410" w:type="dxa"/>
          </w:tcPr>
          <w:p w:rsidR="00566419" w:rsidRDefault="00566419" w:rsidP="0001158D">
            <w:pPr>
              <w:rPr>
                <w:sz w:val="22"/>
              </w:rPr>
            </w:pPr>
          </w:p>
        </w:tc>
        <w:tc>
          <w:tcPr>
            <w:tcW w:w="2875" w:type="dxa"/>
          </w:tcPr>
          <w:p w:rsidR="00566419" w:rsidRDefault="00AA7DB4">
            <w:pPr>
              <w:rPr>
                <w:sz w:val="22"/>
              </w:rPr>
            </w:pPr>
            <w:r>
              <w:rPr>
                <w:sz w:val="22"/>
              </w:rPr>
              <w:t>V. Loerzel</w:t>
            </w:r>
          </w:p>
        </w:tc>
      </w:tr>
      <w:tr w:rsidR="003E7EE1" w:rsidTr="00B47103">
        <w:tc>
          <w:tcPr>
            <w:tcW w:w="2785" w:type="dxa"/>
          </w:tcPr>
          <w:p w:rsidR="00387850" w:rsidRPr="00AA7DB4" w:rsidRDefault="0038785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Welcome</w:t>
            </w:r>
            <w:r w:rsidR="00566419" w:rsidRPr="00AA7DB4">
              <w:rPr>
                <w:b/>
                <w:sz w:val="22"/>
              </w:rPr>
              <w:t xml:space="preserve"> and Introductions</w:t>
            </w:r>
          </w:p>
          <w:p w:rsidR="00566419" w:rsidRDefault="00566419">
            <w:pPr>
              <w:rPr>
                <w:sz w:val="22"/>
              </w:rPr>
            </w:pPr>
            <w:r>
              <w:rPr>
                <w:sz w:val="22"/>
              </w:rPr>
              <w:t>Group</w:t>
            </w:r>
          </w:p>
        </w:tc>
        <w:tc>
          <w:tcPr>
            <w:tcW w:w="4410" w:type="dxa"/>
          </w:tcPr>
          <w:p w:rsidR="001B7983" w:rsidRDefault="001B7983" w:rsidP="00566419">
            <w:pPr>
              <w:rPr>
                <w:sz w:val="22"/>
              </w:rPr>
            </w:pPr>
          </w:p>
        </w:tc>
        <w:tc>
          <w:tcPr>
            <w:tcW w:w="2875" w:type="dxa"/>
          </w:tcPr>
          <w:p w:rsidR="00387850" w:rsidRDefault="00AA7DB4">
            <w:pPr>
              <w:rPr>
                <w:sz w:val="22"/>
              </w:rPr>
            </w:pPr>
            <w:r>
              <w:rPr>
                <w:sz w:val="22"/>
              </w:rPr>
              <w:t>Group introductions</w:t>
            </w:r>
          </w:p>
          <w:p w:rsidR="00AA7DB4" w:rsidRDefault="00AA7DB4">
            <w:pPr>
              <w:rPr>
                <w:sz w:val="22"/>
              </w:rPr>
            </w:pPr>
          </w:p>
        </w:tc>
      </w:tr>
      <w:tr w:rsidR="003E7EE1" w:rsidTr="00B47103">
        <w:tc>
          <w:tcPr>
            <w:tcW w:w="2785" w:type="dxa"/>
          </w:tcPr>
          <w:p w:rsidR="00387850" w:rsidRDefault="0038785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Approval of Minutes</w:t>
            </w:r>
          </w:p>
          <w:p w:rsidR="00AA7DB4" w:rsidRPr="00AA7DB4" w:rsidRDefault="00AA7DB4">
            <w:pPr>
              <w:rPr>
                <w:sz w:val="22"/>
              </w:rPr>
            </w:pPr>
            <w:r>
              <w:rPr>
                <w:sz w:val="22"/>
              </w:rPr>
              <w:t>Group</w:t>
            </w:r>
          </w:p>
        </w:tc>
        <w:tc>
          <w:tcPr>
            <w:tcW w:w="4410" w:type="dxa"/>
          </w:tcPr>
          <w:p w:rsidR="00764EFD" w:rsidRDefault="00F06F80">
            <w:pPr>
              <w:rPr>
                <w:sz w:val="22"/>
              </w:rPr>
            </w:pPr>
            <w:r>
              <w:rPr>
                <w:sz w:val="22"/>
              </w:rPr>
              <w:t>April 2016</w:t>
            </w:r>
          </w:p>
          <w:p w:rsidR="00764EFD" w:rsidRDefault="00F06F80" w:rsidP="00F06F80">
            <w:pPr>
              <w:rPr>
                <w:sz w:val="22"/>
              </w:rPr>
            </w:pPr>
            <w:r>
              <w:rPr>
                <w:sz w:val="22"/>
              </w:rPr>
              <w:t>June 2016</w:t>
            </w:r>
          </w:p>
        </w:tc>
        <w:tc>
          <w:tcPr>
            <w:tcW w:w="2875" w:type="dxa"/>
          </w:tcPr>
          <w:p w:rsidR="00387850" w:rsidRDefault="000668D8" w:rsidP="000F47B3">
            <w:pPr>
              <w:rPr>
                <w:sz w:val="22"/>
              </w:rPr>
            </w:pPr>
            <w:r>
              <w:rPr>
                <w:sz w:val="22"/>
              </w:rPr>
              <w:t>Tabled</w:t>
            </w:r>
          </w:p>
        </w:tc>
      </w:tr>
      <w:tr w:rsidR="00AA7DB4" w:rsidTr="00CC60F4">
        <w:tc>
          <w:tcPr>
            <w:tcW w:w="10070" w:type="dxa"/>
            <w:gridSpan w:val="3"/>
            <w:shd w:val="clear" w:color="auto" w:fill="E5DFEC" w:themeFill="accent4" w:themeFillTint="33"/>
          </w:tcPr>
          <w:p w:rsidR="00AA7DB4" w:rsidRDefault="00AA7DB4" w:rsidP="000F47B3">
            <w:pPr>
              <w:rPr>
                <w:sz w:val="22"/>
              </w:rPr>
            </w:pPr>
          </w:p>
        </w:tc>
      </w:tr>
      <w:tr w:rsidR="00AA7DB4" w:rsidTr="00C4598D">
        <w:tc>
          <w:tcPr>
            <w:tcW w:w="10070" w:type="dxa"/>
            <w:gridSpan w:val="3"/>
          </w:tcPr>
          <w:p w:rsidR="00AA7DB4" w:rsidRDefault="00AA7DB4" w:rsidP="00AA7DB4">
            <w:pPr>
              <w:jc w:val="center"/>
              <w:rPr>
                <w:sz w:val="22"/>
              </w:rPr>
            </w:pPr>
            <w:r w:rsidRPr="00AA7DB4">
              <w:rPr>
                <w:b/>
                <w:sz w:val="22"/>
              </w:rPr>
              <w:t>Board member updates</w:t>
            </w:r>
          </w:p>
        </w:tc>
      </w:tr>
      <w:tr w:rsidR="00566419" w:rsidTr="00B47103">
        <w:tc>
          <w:tcPr>
            <w:tcW w:w="2785" w:type="dxa"/>
          </w:tcPr>
          <w:p w:rsidR="00566419" w:rsidRPr="00AA7DB4" w:rsidRDefault="00F06F8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 xml:space="preserve">President </w:t>
            </w:r>
          </w:p>
          <w:p w:rsidR="00F06F80" w:rsidRDefault="00F06F80">
            <w:pPr>
              <w:rPr>
                <w:sz w:val="22"/>
              </w:rPr>
            </w:pPr>
            <w:r>
              <w:rPr>
                <w:sz w:val="22"/>
              </w:rPr>
              <w:t>Vicki Loerzel</w:t>
            </w:r>
          </w:p>
        </w:tc>
        <w:tc>
          <w:tcPr>
            <w:tcW w:w="4410" w:type="dxa"/>
          </w:tcPr>
          <w:p w:rsidR="00566419" w:rsidRDefault="00F06F80">
            <w:pPr>
              <w:rPr>
                <w:sz w:val="22"/>
              </w:rPr>
            </w:pPr>
            <w:r>
              <w:rPr>
                <w:sz w:val="22"/>
              </w:rPr>
              <w:t>Succession and appointments</w:t>
            </w:r>
          </w:p>
          <w:p w:rsidR="00F06F80" w:rsidRPr="00B47103" w:rsidRDefault="00B47103" w:rsidP="00B47103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B47103">
              <w:rPr>
                <w:sz w:val="22"/>
              </w:rPr>
              <w:t xml:space="preserve">Vicki recommends Vice president </w:t>
            </w:r>
            <w:proofErr w:type="gramStart"/>
            <w:r w:rsidRPr="00B47103">
              <w:rPr>
                <w:sz w:val="22"/>
              </w:rPr>
              <w:t>role</w:t>
            </w:r>
            <w:proofErr w:type="gramEnd"/>
            <w:r w:rsidRPr="00B47103">
              <w:rPr>
                <w:sz w:val="22"/>
              </w:rPr>
              <w:t xml:space="preserve"> appointment to Joyce DeGennaro. Diane Andrew motioned, Steve Heglund seconded the motion. All board members approved</w:t>
            </w:r>
          </w:p>
        </w:tc>
        <w:tc>
          <w:tcPr>
            <w:tcW w:w="2875" w:type="dxa"/>
          </w:tcPr>
          <w:p w:rsidR="00F06F80" w:rsidRDefault="00F06F80" w:rsidP="000F47B3">
            <w:pPr>
              <w:rPr>
                <w:sz w:val="22"/>
              </w:rPr>
            </w:pPr>
          </w:p>
        </w:tc>
      </w:tr>
      <w:tr w:rsidR="003E7EE1" w:rsidTr="00B47103">
        <w:tc>
          <w:tcPr>
            <w:tcW w:w="2785" w:type="dxa"/>
          </w:tcPr>
          <w:p w:rsidR="00387850" w:rsidRPr="00AA7DB4" w:rsidRDefault="00387850" w:rsidP="0038785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Treasurer’s Report</w:t>
            </w:r>
          </w:p>
          <w:p w:rsidR="00387850" w:rsidRDefault="00387850" w:rsidP="00387850">
            <w:pPr>
              <w:rPr>
                <w:sz w:val="22"/>
              </w:rPr>
            </w:pPr>
            <w:r>
              <w:rPr>
                <w:sz w:val="22"/>
              </w:rPr>
              <w:t>Diane Andrews</w:t>
            </w:r>
          </w:p>
        </w:tc>
        <w:tc>
          <w:tcPr>
            <w:tcW w:w="4410" w:type="dxa"/>
          </w:tcPr>
          <w:p w:rsidR="00B47103" w:rsidRPr="00B47103" w:rsidRDefault="00B47103" w:rsidP="00B471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>Assets and Liabilities:</w:t>
            </w:r>
            <w:r>
              <w:rPr>
                <w:sz w:val="22"/>
                <w:szCs w:val="22"/>
              </w:rPr>
              <w:t xml:space="preserve">  </w:t>
            </w:r>
            <w:r w:rsidRPr="00B47103">
              <w:rPr>
                <w:sz w:val="22"/>
                <w:szCs w:val="22"/>
              </w:rPr>
              <w:t>Combined assets $53,923. Some checks not cleared yet. Total net assets $52,984</w:t>
            </w:r>
          </w:p>
          <w:p w:rsidR="00B47103" w:rsidRPr="00B47103" w:rsidRDefault="00B47103" w:rsidP="00B471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Budget worksheet of income over expenses.</w:t>
            </w:r>
            <w:r>
              <w:rPr>
                <w:sz w:val="22"/>
                <w:szCs w:val="22"/>
              </w:rPr>
              <w:t xml:space="preserve"> </w:t>
            </w:r>
            <w:r w:rsidRPr="00B47103">
              <w:rPr>
                <w:sz w:val="22"/>
                <w:szCs w:val="22"/>
              </w:rPr>
              <w:t>2016-2017: $28,665 balanced budget.</w:t>
            </w:r>
          </w:p>
          <w:p w:rsidR="00B47103" w:rsidRDefault="00B47103" w:rsidP="00B471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Anticipated a transfer of funds to provide additional mo</w:t>
            </w:r>
            <w:r>
              <w:rPr>
                <w:sz w:val="22"/>
                <w:szCs w:val="22"/>
              </w:rPr>
              <w:t>nies for anticipated expenses.</w:t>
            </w:r>
          </w:p>
          <w:p w:rsidR="00B47103" w:rsidRDefault="00B47103" w:rsidP="00B471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Two</w:t>
            </w:r>
            <w:r w:rsidRPr="00AA7DB4">
              <w:rPr>
                <w:sz w:val="22"/>
                <w:szCs w:val="22"/>
              </w:rPr>
              <w:t xml:space="preserve"> sources</w:t>
            </w:r>
            <w:r>
              <w:rPr>
                <w:sz w:val="22"/>
                <w:szCs w:val="22"/>
              </w:rPr>
              <w:t xml:space="preserve"> of income: dues and induction.</w:t>
            </w:r>
          </w:p>
          <w:p w:rsidR="00B47103" w:rsidRPr="00AA7DB4" w:rsidRDefault="00B47103" w:rsidP="00B471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Research day is a “wash” for income and expenses.</w:t>
            </w:r>
          </w:p>
          <w:p w:rsidR="00B47103" w:rsidRPr="00B47103" w:rsidRDefault="00B47103" w:rsidP="00B471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>Budget this year mostly matches last year. Income from chapter funds interest, expenses for cords to new graduates. We purchased 100 additional cords.</w:t>
            </w:r>
          </w:p>
          <w:p w:rsidR="00B47103" w:rsidRPr="00B47103" w:rsidRDefault="00B47103" w:rsidP="00B471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>Each committee to watch for necessary expenses. Motion to file asset and liability statement. All approved.</w:t>
            </w:r>
          </w:p>
          <w:p w:rsidR="00A7558D" w:rsidRPr="00AA7DB4" w:rsidRDefault="00B47103" w:rsidP="00B47103">
            <w:pPr>
              <w:pStyle w:val="NormalWeb"/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>This is Diane’s last year as Treasurer with the option to run for 1 more term.</w:t>
            </w:r>
          </w:p>
        </w:tc>
        <w:tc>
          <w:tcPr>
            <w:tcW w:w="2875" w:type="dxa"/>
          </w:tcPr>
          <w:p w:rsidR="00B10FA2" w:rsidRPr="00B47103" w:rsidRDefault="00B10FA2" w:rsidP="00B4710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</w:p>
        </w:tc>
      </w:tr>
      <w:tr w:rsidR="003E7EE1" w:rsidTr="00B47103">
        <w:tc>
          <w:tcPr>
            <w:tcW w:w="2785" w:type="dxa"/>
          </w:tcPr>
          <w:p w:rsidR="00387850" w:rsidRPr="00AA7DB4" w:rsidRDefault="00F06F8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Leadership succession</w:t>
            </w:r>
          </w:p>
          <w:p w:rsidR="00F06F80" w:rsidRDefault="00F06F80">
            <w:pPr>
              <w:rPr>
                <w:sz w:val="22"/>
              </w:rPr>
            </w:pPr>
            <w:r>
              <w:rPr>
                <w:sz w:val="22"/>
              </w:rPr>
              <w:t>Dawn Turnage</w:t>
            </w:r>
          </w:p>
        </w:tc>
        <w:tc>
          <w:tcPr>
            <w:tcW w:w="4410" w:type="dxa"/>
          </w:tcPr>
          <w:p w:rsidR="00B47103" w:rsidRPr="00B47103" w:rsidRDefault="00F06F80" w:rsidP="00B47103">
            <w:p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>2017 – 2018 Board Election</w:t>
            </w:r>
            <w:r w:rsidR="00B47103" w:rsidRPr="00B47103">
              <w:rPr>
                <w:sz w:val="22"/>
                <w:szCs w:val="22"/>
              </w:rPr>
              <w:t xml:space="preserve"> </w:t>
            </w:r>
          </w:p>
          <w:p w:rsidR="00B47103" w:rsidRPr="00B47103" w:rsidRDefault="00B47103" w:rsidP="00B4710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>Start talking to others to consider being nominated for positions. Approach early year career nurses for positive opportunity to serve.</w:t>
            </w:r>
          </w:p>
          <w:p w:rsidR="00B47103" w:rsidRPr="00B47103" w:rsidRDefault="00B47103" w:rsidP="00B4710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>Dawn Turnage completed webinar: notify all active members of position nomination and voting.</w:t>
            </w:r>
          </w:p>
          <w:p w:rsidR="001B7983" w:rsidRPr="00AA7DB4" w:rsidRDefault="001B7983" w:rsidP="00B47103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</w:tcPr>
          <w:p w:rsidR="00387850" w:rsidRPr="00B47103" w:rsidRDefault="00B47103" w:rsidP="00B4710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Board members to be active in seeking nominations for the next election throughout the year.</w:t>
            </w:r>
          </w:p>
        </w:tc>
      </w:tr>
      <w:tr w:rsidR="001B7983" w:rsidTr="00B47103">
        <w:tc>
          <w:tcPr>
            <w:tcW w:w="2785" w:type="dxa"/>
          </w:tcPr>
          <w:p w:rsidR="001B7983" w:rsidRPr="00AA7DB4" w:rsidRDefault="00F06F8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Governance</w:t>
            </w:r>
          </w:p>
          <w:p w:rsidR="00F06F80" w:rsidRDefault="00F06F80">
            <w:pPr>
              <w:rPr>
                <w:sz w:val="22"/>
              </w:rPr>
            </w:pPr>
            <w:r>
              <w:rPr>
                <w:sz w:val="22"/>
              </w:rPr>
              <w:t>Kelly Allred</w:t>
            </w:r>
          </w:p>
        </w:tc>
        <w:tc>
          <w:tcPr>
            <w:tcW w:w="4410" w:type="dxa"/>
          </w:tcPr>
          <w:p w:rsidR="00B47103" w:rsidRPr="00B47103" w:rsidRDefault="00B47103" w:rsidP="00B471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Plans for the year</w:t>
            </w:r>
            <w:r w:rsidR="009B5AD7">
              <w:rPr>
                <w:sz w:val="22"/>
                <w:szCs w:val="22"/>
              </w:rPr>
              <w:t xml:space="preserve"> regarding membership</w:t>
            </w:r>
          </w:p>
          <w:p w:rsidR="009B5AD7" w:rsidRPr="009B5AD7" w:rsidRDefault="00B47103" w:rsidP="009B5AD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B5AD7">
              <w:rPr>
                <w:sz w:val="22"/>
                <w:szCs w:val="22"/>
              </w:rPr>
              <w:t xml:space="preserve">Induction ceremony moved up earlier this year to engage in membership while still in school. After initial induction the membership numbers decrease as retention falls out. </w:t>
            </w:r>
            <w:r w:rsidR="009B5AD7">
              <w:rPr>
                <w:sz w:val="22"/>
                <w:szCs w:val="22"/>
              </w:rPr>
              <w:t>Need to strategize on retention and engagement of members</w:t>
            </w:r>
          </w:p>
          <w:p w:rsidR="00B47103" w:rsidRPr="009B5AD7" w:rsidRDefault="00B47103" w:rsidP="00D52FF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B5AD7">
              <w:rPr>
                <w:sz w:val="22"/>
                <w:szCs w:val="22"/>
              </w:rPr>
              <w:t>Consider approaching community nurse leaders. STT membership criteria is more inclusive to those who makes a contribution to the community.</w:t>
            </w:r>
          </w:p>
          <w:p w:rsidR="001B7983" w:rsidRDefault="00B47103" w:rsidP="00B4710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>Governance committee approves membership for identified community leader and presents to the board. Can be inducted virtually or international meeting. Kelly has 3-4 names for community leader induction to submit for consideration.</w:t>
            </w:r>
          </w:p>
          <w:p w:rsidR="00B47103" w:rsidRPr="00B47103" w:rsidRDefault="00B47103" w:rsidP="00B4710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>Others from outside academic organizations requesting for chapter membership. Request they apply after graduation.</w:t>
            </w:r>
          </w:p>
          <w:p w:rsidR="00B47103" w:rsidRPr="00B47103" w:rsidRDefault="00B47103" w:rsidP="009B5AD7">
            <w:pPr>
              <w:pStyle w:val="ListParagraph"/>
              <w:ind w:left="360"/>
              <w:rPr>
                <w:sz w:val="22"/>
                <w:szCs w:val="22"/>
              </w:rPr>
            </w:pPr>
          </w:p>
          <w:p w:rsidR="009B5AD7" w:rsidRDefault="00B47103" w:rsidP="002F7225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B5AD7">
              <w:rPr>
                <w:sz w:val="22"/>
                <w:szCs w:val="22"/>
              </w:rPr>
              <w:lastRenderedPageBreak/>
              <w:t xml:space="preserve">Induction room has already been booked. Feb 17 at 5pm Induction Ceremony. All board members to attend. </w:t>
            </w:r>
          </w:p>
          <w:p w:rsidR="009B5AD7" w:rsidRPr="009B5AD7" w:rsidRDefault="009B5AD7" w:rsidP="009B5AD7">
            <w:pPr>
              <w:pStyle w:val="ListParagraph"/>
              <w:rPr>
                <w:sz w:val="22"/>
                <w:szCs w:val="22"/>
              </w:rPr>
            </w:pPr>
          </w:p>
          <w:p w:rsidR="00F06F80" w:rsidRPr="00AA7DB4" w:rsidRDefault="00F06F80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</w:tcPr>
          <w:p w:rsidR="009B5AD7" w:rsidRPr="00B47103" w:rsidRDefault="009B5AD7" w:rsidP="009B5AD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lastRenderedPageBreak/>
              <w:t>Partner with SNA and UCF Alumni to engage students and early alumni.</w:t>
            </w:r>
          </w:p>
          <w:p w:rsidR="009B5AD7" w:rsidRDefault="009B5AD7" w:rsidP="009B5AD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Kelly to review applicants for community members with committee</w:t>
            </w:r>
          </w:p>
          <w:p w:rsidR="009B5AD7" w:rsidRDefault="009B5AD7" w:rsidP="009B5AD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B5AD7">
              <w:rPr>
                <w:sz w:val="22"/>
                <w:szCs w:val="22"/>
              </w:rPr>
              <w:t xml:space="preserve">Increase communication to local hospital systems to disseminate information </w:t>
            </w:r>
            <w:r>
              <w:rPr>
                <w:sz w:val="22"/>
                <w:szCs w:val="22"/>
              </w:rPr>
              <w:t xml:space="preserve">about membership and chapter activities </w:t>
            </w:r>
            <w:r w:rsidRPr="009B5AD7">
              <w:rPr>
                <w:sz w:val="22"/>
                <w:szCs w:val="22"/>
              </w:rPr>
              <w:t>to employees</w:t>
            </w:r>
          </w:p>
          <w:p w:rsidR="009B5AD7" w:rsidRDefault="009B5AD7" w:rsidP="009B5AD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 xml:space="preserve">Reach out to graduate students once a quarter through email grad nurse </w:t>
            </w:r>
            <w:proofErr w:type="spellStart"/>
            <w:r w:rsidRPr="00AA7DB4">
              <w:rPr>
                <w:sz w:val="22"/>
                <w:szCs w:val="22"/>
              </w:rPr>
              <w:t>listserve</w:t>
            </w:r>
            <w:proofErr w:type="spellEnd"/>
            <w:r>
              <w:rPr>
                <w:sz w:val="22"/>
                <w:szCs w:val="22"/>
              </w:rPr>
              <w:t>- Kelly to send notices</w:t>
            </w:r>
          </w:p>
          <w:p w:rsidR="009B5AD7" w:rsidRPr="00B47103" w:rsidRDefault="009B5AD7" w:rsidP="009B5AD7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B47103">
              <w:rPr>
                <w:sz w:val="22"/>
                <w:szCs w:val="22"/>
              </w:rPr>
              <w:t xml:space="preserve">Post information </w:t>
            </w:r>
            <w:r>
              <w:rPr>
                <w:sz w:val="22"/>
                <w:szCs w:val="22"/>
              </w:rPr>
              <w:t xml:space="preserve">about chapter membership </w:t>
            </w:r>
            <w:r w:rsidRPr="00B47103">
              <w:rPr>
                <w:sz w:val="22"/>
                <w:szCs w:val="22"/>
              </w:rPr>
              <w:t xml:space="preserve">on chapter web page: STTI Theta Epsilon </w:t>
            </w:r>
            <w:proofErr w:type="spellStart"/>
            <w:r w:rsidRPr="00B47103">
              <w:rPr>
                <w:sz w:val="22"/>
                <w:szCs w:val="22"/>
              </w:rPr>
              <w:t>FaceBook</w:t>
            </w:r>
            <w:proofErr w:type="spellEnd"/>
            <w:r w:rsidRPr="00B47103">
              <w:rPr>
                <w:sz w:val="22"/>
                <w:szCs w:val="22"/>
              </w:rPr>
              <w:t xml:space="preserve"> site.</w:t>
            </w:r>
          </w:p>
          <w:p w:rsidR="00F06F80" w:rsidRPr="00AA7DB4" w:rsidRDefault="00F06F80" w:rsidP="00F06F80">
            <w:pPr>
              <w:rPr>
                <w:sz w:val="22"/>
                <w:szCs w:val="22"/>
              </w:rPr>
            </w:pPr>
          </w:p>
        </w:tc>
      </w:tr>
      <w:tr w:rsidR="00F06F80" w:rsidTr="00B47103">
        <w:tc>
          <w:tcPr>
            <w:tcW w:w="2785" w:type="dxa"/>
          </w:tcPr>
          <w:p w:rsidR="00F06F80" w:rsidRPr="00AA7DB4" w:rsidRDefault="00F06F8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lastRenderedPageBreak/>
              <w:t>Faculty Counselor</w:t>
            </w:r>
          </w:p>
          <w:p w:rsidR="00F06F80" w:rsidRDefault="00F06F80">
            <w:pPr>
              <w:rPr>
                <w:sz w:val="22"/>
              </w:rPr>
            </w:pPr>
            <w:r>
              <w:rPr>
                <w:sz w:val="22"/>
              </w:rPr>
              <w:t>Steve Heglund</w:t>
            </w:r>
          </w:p>
        </w:tc>
        <w:tc>
          <w:tcPr>
            <w:tcW w:w="4410" w:type="dxa"/>
          </w:tcPr>
          <w:p w:rsidR="00F06F80" w:rsidRPr="009B5AD7" w:rsidRDefault="009B5AD7" w:rsidP="009B5AD7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9B5AD7">
              <w:rPr>
                <w:sz w:val="22"/>
                <w:szCs w:val="22"/>
              </w:rPr>
              <w:t>STT (The Circle) website, go to chapter management and bylaws are posted there. User name is email address that you were inducted, password is your member number. Can access a membership list. Tutorial to help new members navigate the website was recommended.</w:t>
            </w:r>
          </w:p>
        </w:tc>
        <w:tc>
          <w:tcPr>
            <w:tcW w:w="2875" w:type="dxa"/>
          </w:tcPr>
          <w:p w:rsidR="00F06F80" w:rsidRPr="00AA7DB4" w:rsidRDefault="00F80757" w:rsidP="00F0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work with Governance committee on membership recruitment</w:t>
            </w:r>
          </w:p>
        </w:tc>
      </w:tr>
      <w:tr w:rsidR="00F80757" w:rsidTr="00B47103">
        <w:tc>
          <w:tcPr>
            <w:tcW w:w="2785" w:type="dxa"/>
          </w:tcPr>
          <w:p w:rsidR="00F80757" w:rsidRPr="00AA7DB4" w:rsidRDefault="00F8075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Other Board Updates</w:t>
            </w:r>
          </w:p>
        </w:tc>
        <w:tc>
          <w:tcPr>
            <w:tcW w:w="4410" w:type="dxa"/>
          </w:tcPr>
          <w:p w:rsidR="00F80757" w:rsidRDefault="00F80757" w:rsidP="00F8075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 xml:space="preserve">UCF CON </w:t>
            </w:r>
            <w:r>
              <w:rPr>
                <w:sz w:val="22"/>
                <w:szCs w:val="22"/>
              </w:rPr>
              <w:t xml:space="preserve">has requested payment from the chapter in order to </w:t>
            </w:r>
            <w:r w:rsidRPr="00AA7DB4">
              <w:rPr>
                <w:sz w:val="22"/>
                <w:szCs w:val="22"/>
              </w:rPr>
              <w:t xml:space="preserve">support </w:t>
            </w:r>
            <w:r>
              <w:rPr>
                <w:sz w:val="22"/>
                <w:szCs w:val="22"/>
              </w:rPr>
              <w:t>staff involvement Research Day and other activities throughout the year</w:t>
            </w:r>
          </w:p>
          <w:p w:rsidR="00F80757" w:rsidRPr="009B5AD7" w:rsidRDefault="00F80757" w:rsidP="00F80757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and online presence needs help</w:t>
            </w:r>
          </w:p>
        </w:tc>
        <w:tc>
          <w:tcPr>
            <w:tcW w:w="2875" w:type="dxa"/>
          </w:tcPr>
          <w:p w:rsidR="00F80757" w:rsidRDefault="00F80757" w:rsidP="00F0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and Diane to meet with the Dean to discuss.</w:t>
            </w:r>
          </w:p>
          <w:p w:rsidR="00F80757" w:rsidRDefault="00F80757" w:rsidP="00F06F80">
            <w:pPr>
              <w:rPr>
                <w:sz w:val="22"/>
                <w:szCs w:val="22"/>
              </w:rPr>
            </w:pPr>
          </w:p>
          <w:p w:rsidR="00F80757" w:rsidRDefault="00F80757" w:rsidP="00F06F80">
            <w:pPr>
              <w:rPr>
                <w:sz w:val="22"/>
                <w:szCs w:val="22"/>
              </w:rPr>
            </w:pPr>
          </w:p>
          <w:p w:rsidR="00F80757" w:rsidRPr="00AA7DB4" w:rsidRDefault="00F80757" w:rsidP="00F0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and Joyce to review and develop plan with new proposed webmaster</w:t>
            </w:r>
          </w:p>
        </w:tc>
      </w:tr>
      <w:tr w:rsidR="00F06F80" w:rsidTr="00B47103">
        <w:tc>
          <w:tcPr>
            <w:tcW w:w="2785" w:type="dxa"/>
            <w:shd w:val="clear" w:color="auto" w:fill="E5DFEC" w:themeFill="accent4" w:themeFillTint="33"/>
          </w:tcPr>
          <w:p w:rsidR="00F06F80" w:rsidRDefault="00F06F80">
            <w:pPr>
              <w:rPr>
                <w:sz w:val="22"/>
              </w:rPr>
            </w:pPr>
          </w:p>
        </w:tc>
        <w:tc>
          <w:tcPr>
            <w:tcW w:w="4410" w:type="dxa"/>
            <w:shd w:val="clear" w:color="auto" w:fill="E5DFEC" w:themeFill="accent4" w:themeFillTint="33"/>
          </w:tcPr>
          <w:p w:rsidR="00F06F80" w:rsidRDefault="00F06F80">
            <w:pPr>
              <w:rPr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E5DFEC" w:themeFill="accent4" w:themeFillTint="33"/>
          </w:tcPr>
          <w:p w:rsidR="00F06F80" w:rsidRPr="00580B39" w:rsidRDefault="00F06F80" w:rsidP="00F06F8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A7DB4" w:rsidTr="003B7FB7">
        <w:tc>
          <w:tcPr>
            <w:tcW w:w="10070" w:type="dxa"/>
            <w:gridSpan w:val="3"/>
          </w:tcPr>
          <w:p w:rsidR="00AA7DB4" w:rsidRPr="00AA7DB4" w:rsidRDefault="00AA7DB4" w:rsidP="00AA7DB4">
            <w:pPr>
              <w:jc w:val="center"/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New Business</w:t>
            </w:r>
          </w:p>
          <w:p w:rsidR="00AA7DB4" w:rsidRPr="00580B39" w:rsidRDefault="00AA7DB4" w:rsidP="00AA7DB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sz w:val="22"/>
              </w:rPr>
              <w:t>V. Loerzel</w:t>
            </w:r>
          </w:p>
        </w:tc>
      </w:tr>
      <w:tr w:rsidR="00F06F80" w:rsidTr="00B47103">
        <w:tc>
          <w:tcPr>
            <w:tcW w:w="2785" w:type="dxa"/>
          </w:tcPr>
          <w:p w:rsidR="00F06F80" w:rsidRPr="00AA7DB4" w:rsidRDefault="00F06F80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Chapter Goals</w:t>
            </w:r>
          </w:p>
        </w:tc>
        <w:tc>
          <w:tcPr>
            <w:tcW w:w="4410" w:type="dxa"/>
          </w:tcPr>
          <w:p w:rsidR="00F06F80" w:rsidRDefault="00F06F80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3 or 4 solid goals for the year.  What do we want to be known for and how to we want to make an impact?</w:t>
            </w:r>
          </w:p>
          <w:p w:rsidR="009B5AD7" w:rsidRDefault="009B5AD7" w:rsidP="009B5AD7">
            <w:pPr>
              <w:rPr>
                <w:sz w:val="22"/>
                <w:szCs w:val="22"/>
              </w:rPr>
            </w:pPr>
          </w:p>
          <w:p w:rsidR="009B5AD7" w:rsidRDefault="009B5AD7" w:rsidP="009B5AD7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Goal</w:t>
            </w:r>
            <w:r>
              <w:rPr>
                <w:sz w:val="22"/>
                <w:szCs w:val="22"/>
              </w:rPr>
              <w:t xml:space="preserve"> 1:</w:t>
            </w:r>
            <w:r w:rsidRPr="00AA7D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Membership growth and involvement.  Discussed the need for a New Member Committee to explore how to recruit and retain new member and graduates.</w:t>
            </w:r>
            <w:r w:rsidR="003957F3">
              <w:rPr>
                <w:sz w:val="22"/>
                <w:szCs w:val="22"/>
              </w:rPr>
              <w:t xml:space="preserve">  </w:t>
            </w:r>
          </w:p>
          <w:p w:rsidR="003957F3" w:rsidRDefault="003957F3" w:rsidP="009B5AD7">
            <w:pPr>
              <w:rPr>
                <w:sz w:val="22"/>
                <w:szCs w:val="22"/>
              </w:rPr>
            </w:pPr>
          </w:p>
          <w:p w:rsidR="00073FD5" w:rsidRDefault="00073FD5" w:rsidP="009B5AD7">
            <w:pPr>
              <w:rPr>
                <w:sz w:val="22"/>
                <w:szCs w:val="22"/>
              </w:rPr>
            </w:pPr>
          </w:p>
          <w:p w:rsidR="00073FD5" w:rsidRDefault="00073FD5" w:rsidP="009B5AD7">
            <w:pPr>
              <w:rPr>
                <w:sz w:val="22"/>
                <w:szCs w:val="22"/>
              </w:rPr>
            </w:pPr>
          </w:p>
          <w:p w:rsidR="00073FD5" w:rsidRDefault="00073FD5" w:rsidP="009B5AD7">
            <w:pPr>
              <w:rPr>
                <w:sz w:val="22"/>
                <w:szCs w:val="22"/>
              </w:rPr>
            </w:pPr>
          </w:p>
          <w:p w:rsidR="00073FD5" w:rsidRDefault="00073FD5" w:rsidP="009B5AD7">
            <w:pPr>
              <w:rPr>
                <w:sz w:val="22"/>
                <w:szCs w:val="22"/>
              </w:rPr>
            </w:pPr>
          </w:p>
          <w:p w:rsidR="00073FD5" w:rsidRDefault="00073FD5" w:rsidP="009B5AD7">
            <w:pPr>
              <w:rPr>
                <w:sz w:val="22"/>
                <w:szCs w:val="22"/>
              </w:rPr>
            </w:pPr>
          </w:p>
          <w:p w:rsidR="009B5AD7" w:rsidRDefault="009B5AD7" w:rsidP="009B5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2: Consider a mentoring focus for chapter.  This can include research and transition mentoring for members. Consider n</w:t>
            </w:r>
            <w:r w:rsidRPr="00AA7DB4">
              <w:rPr>
                <w:sz w:val="22"/>
                <w:szCs w:val="22"/>
              </w:rPr>
              <w:t>ew member orientation.</w:t>
            </w:r>
            <w:r>
              <w:rPr>
                <w:sz w:val="22"/>
                <w:szCs w:val="22"/>
              </w:rPr>
              <w:t xml:space="preserve"> “</w:t>
            </w:r>
            <w:r w:rsidRPr="00AA7DB4">
              <w:rPr>
                <w:sz w:val="22"/>
                <w:szCs w:val="22"/>
              </w:rPr>
              <w:t>Speed mentoring</w:t>
            </w:r>
            <w:r>
              <w:rPr>
                <w:sz w:val="22"/>
                <w:szCs w:val="22"/>
              </w:rPr>
              <w:t>”</w:t>
            </w:r>
            <w:r w:rsidRPr="00AA7DB4">
              <w:rPr>
                <w:sz w:val="22"/>
                <w:szCs w:val="22"/>
              </w:rPr>
              <w:t xml:space="preserve"> similar to “speed dating”</w:t>
            </w:r>
            <w:r>
              <w:rPr>
                <w:sz w:val="22"/>
                <w:szCs w:val="22"/>
              </w:rPr>
              <w:t xml:space="preserve">. </w:t>
            </w:r>
            <w:r w:rsidRPr="00AA7DB4">
              <w:rPr>
                <w:sz w:val="22"/>
                <w:szCs w:val="22"/>
              </w:rPr>
              <w:t>New graduates – “Now what?”</w:t>
            </w:r>
            <w:r>
              <w:rPr>
                <w:sz w:val="22"/>
                <w:szCs w:val="22"/>
              </w:rPr>
              <w:t xml:space="preserve"> </w:t>
            </w:r>
            <w:r w:rsidRPr="00AA7DB4">
              <w:rPr>
                <w:sz w:val="22"/>
                <w:szCs w:val="22"/>
              </w:rPr>
              <w:t>Transition into the world of work.</w:t>
            </w:r>
            <w:r>
              <w:rPr>
                <w:sz w:val="22"/>
                <w:szCs w:val="22"/>
              </w:rPr>
              <w:t xml:space="preserve"> </w:t>
            </w:r>
            <w:r w:rsidRPr="00AA7DB4">
              <w:rPr>
                <w:sz w:val="22"/>
                <w:szCs w:val="22"/>
              </w:rPr>
              <w:t>UCF Alumni board has st</w:t>
            </w:r>
            <w:r>
              <w:rPr>
                <w:sz w:val="22"/>
                <w:szCs w:val="22"/>
              </w:rPr>
              <w:t>arted a mentoring process pilot-partnership?</w:t>
            </w:r>
          </w:p>
          <w:p w:rsidR="009B5AD7" w:rsidRDefault="009B5AD7" w:rsidP="009B5AD7">
            <w:pPr>
              <w:rPr>
                <w:sz w:val="22"/>
                <w:szCs w:val="22"/>
              </w:rPr>
            </w:pPr>
          </w:p>
          <w:p w:rsidR="00073FD5" w:rsidRDefault="00073FD5" w:rsidP="009B5AD7">
            <w:pPr>
              <w:rPr>
                <w:sz w:val="22"/>
                <w:szCs w:val="22"/>
              </w:rPr>
            </w:pPr>
          </w:p>
          <w:p w:rsidR="00073FD5" w:rsidRDefault="00073FD5" w:rsidP="009B5AD7">
            <w:pPr>
              <w:rPr>
                <w:sz w:val="22"/>
                <w:szCs w:val="22"/>
              </w:rPr>
            </w:pPr>
          </w:p>
          <w:p w:rsidR="009B5AD7" w:rsidRDefault="009B5AD7" w:rsidP="009B5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3: Devel</w:t>
            </w:r>
            <w:r w:rsidR="003957F3">
              <w:rPr>
                <w:sz w:val="22"/>
                <w:szCs w:val="22"/>
              </w:rPr>
              <w:t xml:space="preserve">op policy and procedure manual in order to define roles, smooth transition between officers, and standardize chapter activities.  The </w:t>
            </w:r>
            <w:r w:rsidR="003957F3" w:rsidRPr="003957F3">
              <w:rPr>
                <w:sz w:val="22"/>
                <w:szCs w:val="22"/>
              </w:rPr>
              <w:t>“Position Guidelines for Discussion” document</w:t>
            </w:r>
            <w:r w:rsidR="003957F3">
              <w:rPr>
                <w:sz w:val="22"/>
                <w:szCs w:val="22"/>
              </w:rPr>
              <w:t xml:space="preserve"> was provided</w:t>
            </w:r>
            <w:r w:rsidR="003957F3" w:rsidRPr="00B47103">
              <w:rPr>
                <w:sz w:val="22"/>
                <w:szCs w:val="22"/>
              </w:rPr>
              <w:t xml:space="preserve"> to review responsibilities for </w:t>
            </w:r>
            <w:r w:rsidR="003957F3">
              <w:rPr>
                <w:sz w:val="22"/>
                <w:szCs w:val="22"/>
              </w:rPr>
              <w:t xml:space="preserve">Board member </w:t>
            </w:r>
            <w:r w:rsidR="003957F3" w:rsidRPr="00B47103">
              <w:rPr>
                <w:sz w:val="22"/>
                <w:szCs w:val="22"/>
              </w:rPr>
              <w:t>role</w:t>
            </w:r>
            <w:r w:rsidR="003957F3">
              <w:rPr>
                <w:sz w:val="22"/>
                <w:szCs w:val="22"/>
              </w:rPr>
              <w:t>s</w:t>
            </w:r>
            <w:r w:rsidR="003957F3" w:rsidRPr="00B47103">
              <w:rPr>
                <w:sz w:val="22"/>
                <w:szCs w:val="22"/>
              </w:rPr>
              <w:t xml:space="preserve">. </w:t>
            </w:r>
            <w:r w:rsidR="003957F3">
              <w:rPr>
                <w:sz w:val="22"/>
                <w:szCs w:val="22"/>
              </w:rPr>
              <w:t>This document outline several positions we may want to consider in order to share the workload and engage more members.  For example- new member committee, webmaster, Publicity etc.</w:t>
            </w:r>
          </w:p>
          <w:p w:rsidR="003957F3" w:rsidRDefault="003957F3" w:rsidP="009B5AD7">
            <w:pPr>
              <w:rPr>
                <w:sz w:val="22"/>
                <w:szCs w:val="22"/>
              </w:rPr>
            </w:pPr>
          </w:p>
          <w:p w:rsidR="003957F3" w:rsidRDefault="003957F3" w:rsidP="009B5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4: Explore opportunities for the chapter to get involved in the community and provide a “service”.  Several recent inductees have asked about the potential for “mission” opportunities-this will be explored locally and through STTI.  Discussed participating in STTIs Day of Service on October 5</w:t>
            </w:r>
            <w:r w:rsidRPr="003957F3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.  This will be actively advertised to the chapter as an activity</w:t>
            </w:r>
            <w:r w:rsidR="00073FD5">
              <w:rPr>
                <w:sz w:val="22"/>
                <w:szCs w:val="22"/>
              </w:rPr>
              <w:t xml:space="preserve">. It would be great if we could encourage </w:t>
            </w:r>
            <w:r w:rsidR="00073FD5" w:rsidRPr="00AA7DB4">
              <w:rPr>
                <w:sz w:val="22"/>
                <w:szCs w:val="22"/>
              </w:rPr>
              <w:t xml:space="preserve">all members to serve in some capacity with organizations that align with </w:t>
            </w:r>
            <w:r w:rsidR="00073FD5">
              <w:rPr>
                <w:sz w:val="22"/>
                <w:szCs w:val="22"/>
              </w:rPr>
              <w:t>their</w:t>
            </w:r>
            <w:r w:rsidR="00073FD5" w:rsidRPr="00AA7DB4">
              <w:rPr>
                <w:sz w:val="22"/>
                <w:szCs w:val="22"/>
              </w:rPr>
              <w:t xml:space="preserve"> passion.</w:t>
            </w:r>
            <w:r w:rsidR="00073FD5">
              <w:rPr>
                <w:sz w:val="22"/>
                <w:szCs w:val="22"/>
              </w:rPr>
              <w:t xml:space="preserve"> Other ideas included a medical mission, Flu Shots at UCF Student Union in October.</w:t>
            </w:r>
          </w:p>
          <w:p w:rsidR="003957F3" w:rsidRDefault="003957F3" w:rsidP="009B5AD7">
            <w:pPr>
              <w:rPr>
                <w:sz w:val="22"/>
                <w:szCs w:val="22"/>
              </w:rPr>
            </w:pPr>
          </w:p>
          <w:p w:rsidR="003957F3" w:rsidRDefault="003957F3" w:rsidP="009B5A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Goal 5: Align chapter goals with STTI goals</w:t>
            </w:r>
          </w:p>
          <w:p w:rsidR="009B5AD7" w:rsidRDefault="009B5AD7" w:rsidP="009B5AD7">
            <w:pPr>
              <w:rPr>
                <w:sz w:val="22"/>
                <w:szCs w:val="22"/>
              </w:rPr>
            </w:pPr>
          </w:p>
          <w:p w:rsidR="009B5AD7" w:rsidRDefault="009B5AD7" w:rsidP="009B5AD7">
            <w:pPr>
              <w:rPr>
                <w:sz w:val="22"/>
                <w:szCs w:val="22"/>
              </w:rPr>
            </w:pPr>
          </w:p>
          <w:p w:rsidR="009B5AD7" w:rsidRDefault="009B5AD7" w:rsidP="009B5AD7">
            <w:pPr>
              <w:rPr>
                <w:sz w:val="22"/>
                <w:szCs w:val="22"/>
              </w:rPr>
            </w:pPr>
          </w:p>
          <w:p w:rsidR="009B5AD7" w:rsidRPr="00AA7DB4" w:rsidRDefault="009B5AD7" w:rsidP="00073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75" w:type="dxa"/>
          </w:tcPr>
          <w:p w:rsidR="00BC7B27" w:rsidRPr="00AA7DB4" w:rsidRDefault="00BC7B27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BC7B27" w:rsidRDefault="003957F3" w:rsidP="00BC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“save the date” card to membership with known events for the year</w:t>
            </w:r>
            <w:r w:rsidR="00073FD5">
              <w:rPr>
                <w:sz w:val="22"/>
                <w:szCs w:val="22"/>
              </w:rPr>
              <w:t>. Will monitor returns to see if this is a cost effective way of reaching members</w:t>
            </w:r>
          </w:p>
          <w:p w:rsidR="00073FD5" w:rsidRDefault="00073FD5" w:rsidP="00BC7B27">
            <w:pPr>
              <w:rPr>
                <w:sz w:val="22"/>
                <w:szCs w:val="22"/>
              </w:rPr>
            </w:pPr>
          </w:p>
          <w:p w:rsidR="00073FD5" w:rsidRDefault="00073FD5" w:rsidP="00BC7B27">
            <w:pPr>
              <w:rPr>
                <w:sz w:val="22"/>
                <w:szCs w:val="22"/>
              </w:rPr>
            </w:pPr>
          </w:p>
          <w:p w:rsidR="00073FD5" w:rsidRDefault="00073FD5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 a new member committee and start new member activities when they are still students. Explore the needs of new members</w:t>
            </w:r>
          </w:p>
          <w:p w:rsidR="00073FD5" w:rsidRDefault="00073FD5" w:rsidP="00BC7B27">
            <w:pPr>
              <w:rPr>
                <w:sz w:val="22"/>
                <w:szCs w:val="22"/>
              </w:rPr>
            </w:pPr>
          </w:p>
          <w:p w:rsidR="00073FD5" w:rsidRDefault="00073FD5" w:rsidP="00BC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to talk with Kathleen </w:t>
            </w:r>
            <w:proofErr w:type="spellStart"/>
            <w:r>
              <w:rPr>
                <w:sz w:val="22"/>
                <w:szCs w:val="22"/>
              </w:rPr>
              <w:t>Sakowitz</w:t>
            </w:r>
            <w:proofErr w:type="spellEnd"/>
            <w:r>
              <w:rPr>
                <w:sz w:val="22"/>
                <w:szCs w:val="22"/>
              </w:rPr>
              <w:t xml:space="preserve"> about activity partnerships to engage new members</w:t>
            </w: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Vicki to organize and monitor the development of the Policy and Procedure Manual. </w:t>
            </w: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to contact Amy Bunton about becoming the Webmaster</w:t>
            </w: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073FD5" w:rsidRDefault="00073FD5" w:rsidP="00BC7B27">
            <w:pPr>
              <w:rPr>
                <w:sz w:val="22"/>
                <w:szCs w:val="22"/>
              </w:rPr>
            </w:pPr>
          </w:p>
          <w:p w:rsidR="003957F3" w:rsidRPr="00AA7DB4" w:rsidRDefault="003957F3" w:rsidP="00BC7B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Joyce to explore and organize the Day of Service and explore mission options for the chapter</w:t>
            </w:r>
            <w:r w:rsidR="00073FD5">
              <w:rPr>
                <w:sz w:val="22"/>
                <w:szCs w:val="22"/>
              </w:rPr>
              <w:t>. Also will contact Karen Yerkes at the UCF student health</w:t>
            </w: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3957F3" w:rsidRDefault="003957F3" w:rsidP="00BC7B27">
            <w:pPr>
              <w:rPr>
                <w:sz w:val="22"/>
                <w:szCs w:val="22"/>
              </w:rPr>
            </w:pPr>
          </w:p>
          <w:p w:rsidR="00F06F80" w:rsidRDefault="00F06F80" w:rsidP="00F06F80">
            <w:pPr>
              <w:rPr>
                <w:sz w:val="22"/>
                <w:szCs w:val="22"/>
              </w:rPr>
            </w:pPr>
          </w:p>
          <w:p w:rsidR="00073FD5" w:rsidRDefault="00073FD5" w:rsidP="00F06F80">
            <w:pPr>
              <w:rPr>
                <w:sz w:val="22"/>
                <w:szCs w:val="22"/>
              </w:rPr>
            </w:pPr>
          </w:p>
          <w:p w:rsidR="00073FD5" w:rsidRDefault="00073FD5" w:rsidP="00F06F80">
            <w:pPr>
              <w:rPr>
                <w:sz w:val="22"/>
                <w:szCs w:val="22"/>
              </w:rPr>
            </w:pPr>
          </w:p>
          <w:p w:rsidR="00073FD5" w:rsidRDefault="00073FD5" w:rsidP="00F06F80">
            <w:pPr>
              <w:rPr>
                <w:sz w:val="22"/>
                <w:szCs w:val="22"/>
              </w:rPr>
            </w:pPr>
          </w:p>
          <w:p w:rsidR="00073FD5" w:rsidRPr="00AA7DB4" w:rsidRDefault="00073FD5" w:rsidP="00F0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to examine STTI goals and bring back to the chapter at next meeting</w:t>
            </w:r>
          </w:p>
        </w:tc>
      </w:tr>
      <w:tr w:rsidR="00F06F80" w:rsidTr="00B47103">
        <w:tc>
          <w:tcPr>
            <w:tcW w:w="2785" w:type="dxa"/>
          </w:tcPr>
          <w:p w:rsidR="00F06F80" w:rsidRPr="00AA7DB4" w:rsidRDefault="00F06F8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STTI TE</w:t>
            </w:r>
          </w:p>
          <w:p w:rsidR="00F06F80" w:rsidRDefault="00F06F80">
            <w:pPr>
              <w:rPr>
                <w:sz w:val="22"/>
              </w:rPr>
            </w:pPr>
            <w:r>
              <w:rPr>
                <w:sz w:val="22"/>
              </w:rPr>
              <w:t>Calendar</w:t>
            </w:r>
          </w:p>
        </w:tc>
        <w:tc>
          <w:tcPr>
            <w:tcW w:w="4410" w:type="dxa"/>
          </w:tcPr>
          <w:p w:rsidR="00F06F80" w:rsidRPr="00AA7DB4" w:rsidRDefault="00073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is a document that we could add to the Policy and procedure manual as a way of staying on track throughout the year.  The document includes deadlines for various chapter activities throughout the year.</w:t>
            </w:r>
          </w:p>
        </w:tc>
        <w:tc>
          <w:tcPr>
            <w:tcW w:w="2875" w:type="dxa"/>
          </w:tcPr>
          <w:p w:rsidR="00F06F80" w:rsidRPr="00AA7DB4" w:rsidRDefault="00073FD5" w:rsidP="00F0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 Chairs and Board members will review and add to the document</w:t>
            </w:r>
            <w:r w:rsidR="00F06F80" w:rsidRPr="00AA7DB4">
              <w:rPr>
                <w:sz w:val="22"/>
                <w:szCs w:val="22"/>
              </w:rPr>
              <w:t>.</w:t>
            </w:r>
          </w:p>
        </w:tc>
      </w:tr>
      <w:tr w:rsidR="00F06F80" w:rsidTr="00B47103">
        <w:tc>
          <w:tcPr>
            <w:tcW w:w="2785" w:type="dxa"/>
          </w:tcPr>
          <w:p w:rsidR="00F06F80" w:rsidRPr="00AA7DB4" w:rsidRDefault="00F06F8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Research Day</w:t>
            </w:r>
          </w:p>
        </w:tc>
        <w:tc>
          <w:tcPr>
            <w:tcW w:w="4410" w:type="dxa"/>
          </w:tcPr>
          <w:p w:rsidR="00F06F80" w:rsidRDefault="00073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Planning needs to begin soon.  Maureen has “volunteered” to organize research day with Vicki’s help.  Venue still needed. Potential locations: </w:t>
            </w:r>
            <w:proofErr w:type="spellStart"/>
            <w:r w:rsidRPr="00AA7DB4">
              <w:rPr>
                <w:sz w:val="22"/>
                <w:szCs w:val="22"/>
              </w:rPr>
              <w:t>Fairwinds</w:t>
            </w:r>
            <w:proofErr w:type="spellEnd"/>
            <w:r w:rsidRPr="00AA7DB4">
              <w:rPr>
                <w:sz w:val="22"/>
                <w:szCs w:val="22"/>
              </w:rPr>
              <w:t xml:space="preserve"> Alumni Center; Valencia West Campus, the Rosen College of Hospitality Management.</w:t>
            </w:r>
          </w:p>
          <w:p w:rsidR="00073FD5" w:rsidRDefault="00073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Emphasized the need to research day to be organized by a committee.</w:t>
            </w:r>
          </w:p>
          <w:p w:rsidR="00073FD5" w:rsidRPr="00AA7DB4" w:rsidRDefault="00073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is currently April 11</w:t>
            </w:r>
            <w:r w:rsidRPr="00073FD5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- may need to be flexible in order to secure cost effective and available venues</w:t>
            </w:r>
          </w:p>
        </w:tc>
        <w:tc>
          <w:tcPr>
            <w:tcW w:w="2875" w:type="dxa"/>
          </w:tcPr>
          <w:p w:rsidR="00F06F80" w:rsidRPr="00AA7DB4" w:rsidRDefault="00073FD5" w:rsidP="00F0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Maureen to explore and secure venue.  </w:t>
            </w:r>
          </w:p>
          <w:p w:rsidR="00F06F80" w:rsidRPr="00AA7DB4" w:rsidRDefault="00F06F80" w:rsidP="00F06F80">
            <w:pPr>
              <w:rPr>
                <w:sz w:val="22"/>
                <w:szCs w:val="22"/>
              </w:rPr>
            </w:pPr>
          </w:p>
        </w:tc>
      </w:tr>
      <w:tr w:rsidR="00F06F80" w:rsidTr="00B47103">
        <w:tc>
          <w:tcPr>
            <w:tcW w:w="2785" w:type="dxa"/>
          </w:tcPr>
          <w:p w:rsidR="00F06F80" w:rsidRPr="00AA7DB4" w:rsidRDefault="00F06F8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Fall/Spring meetings</w:t>
            </w:r>
          </w:p>
        </w:tc>
        <w:tc>
          <w:tcPr>
            <w:tcW w:w="4410" w:type="dxa"/>
          </w:tcPr>
          <w:p w:rsidR="00F06F80" w:rsidRDefault="00073F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Discussed potential dates and the goals of the meetings.  </w:t>
            </w:r>
            <w:r w:rsidRPr="00AA7DB4">
              <w:rPr>
                <w:sz w:val="22"/>
                <w:szCs w:val="22"/>
              </w:rPr>
              <w:t xml:space="preserve">Fall: </w:t>
            </w:r>
            <w:r w:rsidR="00CF3C2D" w:rsidRPr="00AA7DB4">
              <w:rPr>
                <w:sz w:val="22"/>
                <w:szCs w:val="22"/>
              </w:rPr>
              <w:t>Nemours</w:t>
            </w:r>
            <w:r w:rsidRPr="00AA7DB4">
              <w:rPr>
                <w:sz w:val="22"/>
                <w:szCs w:val="22"/>
              </w:rPr>
              <w:t xml:space="preserve"> Children’s Hospital October 24, 2016; Spring: VA Hospital June 3, 2017</w:t>
            </w:r>
            <w:r w:rsidR="00CF3C2D">
              <w:rPr>
                <w:sz w:val="22"/>
                <w:szCs w:val="22"/>
              </w:rPr>
              <w:t>.</w:t>
            </w:r>
          </w:p>
          <w:p w:rsidR="00CF3C2D" w:rsidRPr="00AA7DB4" w:rsidRDefault="00CF3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May use these meetings as a way to network with members and discuss chapter activities in lieu of a CEU program. </w:t>
            </w:r>
          </w:p>
        </w:tc>
        <w:tc>
          <w:tcPr>
            <w:tcW w:w="2875" w:type="dxa"/>
          </w:tcPr>
          <w:p w:rsidR="00F06F80" w:rsidRPr="00AA7DB4" w:rsidRDefault="00CF3C2D" w:rsidP="00F0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Hennig to contact Nemours and the VA to ask about hosting the meetings and secure dates.</w:t>
            </w:r>
          </w:p>
        </w:tc>
      </w:tr>
      <w:tr w:rsidR="00F06F80" w:rsidTr="00B47103">
        <w:tc>
          <w:tcPr>
            <w:tcW w:w="2785" w:type="dxa"/>
          </w:tcPr>
          <w:p w:rsidR="00F06F80" w:rsidRPr="00AA7DB4" w:rsidRDefault="00F06F80">
            <w:pPr>
              <w:rPr>
                <w:b/>
                <w:sz w:val="22"/>
              </w:rPr>
            </w:pPr>
            <w:r w:rsidRPr="00AA7DB4">
              <w:rPr>
                <w:b/>
                <w:sz w:val="22"/>
              </w:rPr>
              <w:t>New Committe</w:t>
            </w:r>
            <w:r w:rsidR="00AA7DB4">
              <w:rPr>
                <w:b/>
                <w:sz w:val="22"/>
              </w:rPr>
              <w:t>e</w:t>
            </w:r>
            <w:r w:rsidRPr="00AA7DB4">
              <w:rPr>
                <w:b/>
                <w:sz w:val="22"/>
              </w:rPr>
              <w:t>s – potential</w:t>
            </w:r>
          </w:p>
        </w:tc>
        <w:tc>
          <w:tcPr>
            <w:tcW w:w="4410" w:type="dxa"/>
          </w:tcPr>
          <w:p w:rsidR="00CF3C2D" w:rsidRPr="00AA7DB4" w:rsidRDefault="00F06F80" w:rsidP="00CF3C2D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New member committee</w:t>
            </w:r>
            <w:r w:rsidR="00CF3C2D">
              <w:rPr>
                <w:sz w:val="22"/>
                <w:szCs w:val="22"/>
              </w:rPr>
              <w:t xml:space="preserve">: </w:t>
            </w:r>
            <w:r w:rsidR="00CF3C2D" w:rsidRPr="00AA7DB4">
              <w:rPr>
                <w:sz w:val="22"/>
                <w:szCs w:val="22"/>
              </w:rPr>
              <w:t>New member committee: Salena, Joyce, Vicki. Approaching millennial age group to engage for planning and activities; attracting interest; missions, community serve, and international global initiatives (Joyce to explore).</w:t>
            </w:r>
          </w:p>
          <w:p w:rsidR="00F06F80" w:rsidRPr="00AA7DB4" w:rsidRDefault="00F06F80">
            <w:pPr>
              <w:rPr>
                <w:sz w:val="22"/>
                <w:szCs w:val="22"/>
              </w:rPr>
            </w:pPr>
          </w:p>
          <w:p w:rsidR="00F06F80" w:rsidRDefault="00F06F80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Awards</w:t>
            </w:r>
            <w:r w:rsidR="00CF3C2D">
              <w:rPr>
                <w:sz w:val="22"/>
                <w:szCs w:val="22"/>
              </w:rPr>
              <w:t xml:space="preserve"> and grants committee: Lisa and Donna and possibly Anne. This could include both research, educator and practice awards at all levels</w:t>
            </w:r>
          </w:p>
          <w:p w:rsidR="00CF3C2D" w:rsidRPr="00AA7DB4" w:rsidRDefault="00CF3C2D">
            <w:pPr>
              <w:rPr>
                <w:sz w:val="22"/>
                <w:szCs w:val="22"/>
              </w:rPr>
            </w:pPr>
          </w:p>
          <w:p w:rsidR="00F06F80" w:rsidRDefault="00F06F80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Research Day</w:t>
            </w:r>
            <w:r w:rsidR="00CF3C2D">
              <w:rPr>
                <w:sz w:val="22"/>
                <w:szCs w:val="22"/>
              </w:rPr>
              <w:t>- as discussed above.  Will ask for representative from hospitals</w:t>
            </w:r>
          </w:p>
          <w:p w:rsidR="00CF3C2D" w:rsidRPr="00AA7DB4" w:rsidRDefault="00CF3C2D">
            <w:pPr>
              <w:rPr>
                <w:sz w:val="22"/>
                <w:szCs w:val="22"/>
              </w:rPr>
            </w:pPr>
          </w:p>
          <w:p w:rsidR="00F06F80" w:rsidRDefault="00F06F80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Web Master</w:t>
            </w:r>
            <w:r w:rsidR="00CF3C2D">
              <w:rPr>
                <w:sz w:val="22"/>
                <w:szCs w:val="22"/>
              </w:rPr>
              <w:t>- need to improve website and online presence.  Joyce will contact Amy Bunton about her interest in this role</w:t>
            </w:r>
          </w:p>
          <w:p w:rsidR="00CF3C2D" w:rsidRDefault="00CF3C2D">
            <w:pPr>
              <w:rPr>
                <w:sz w:val="22"/>
                <w:szCs w:val="22"/>
              </w:rPr>
            </w:pPr>
          </w:p>
          <w:p w:rsidR="00CF3C2D" w:rsidRDefault="00CF3C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Archivist- Linda Hennig recommended this committee in order to keep track of the chapter’s history and activities.  Joyce will as Amy if she has a friend who may be interested.</w:t>
            </w:r>
          </w:p>
          <w:p w:rsidR="00CF3C2D" w:rsidRPr="00AA7DB4" w:rsidRDefault="00CF3C2D">
            <w:pPr>
              <w:rPr>
                <w:sz w:val="22"/>
                <w:szCs w:val="22"/>
              </w:rPr>
            </w:pPr>
          </w:p>
          <w:p w:rsidR="00F06F80" w:rsidRDefault="00F06F80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Policy and Procedure</w:t>
            </w:r>
            <w:r w:rsidR="00CF3C2D">
              <w:rPr>
                <w:sz w:val="22"/>
                <w:szCs w:val="22"/>
              </w:rPr>
              <w:t>- as discussed</w:t>
            </w:r>
          </w:p>
          <w:p w:rsidR="00CF3C2D" w:rsidRPr="00AA7DB4" w:rsidRDefault="00CF3C2D">
            <w:pPr>
              <w:rPr>
                <w:sz w:val="22"/>
                <w:szCs w:val="22"/>
              </w:rPr>
            </w:pPr>
          </w:p>
          <w:p w:rsidR="00F06F80" w:rsidRPr="00AA7DB4" w:rsidRDefault="00F06F80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Budget and Finance</w:t>
            </w:r>
            <w:r w:rsidR="00CF3C2D">
              <w:rPr>
                <w:sz w:val="22"/>
                <w:szCs w:val="22"/>
              </w:rPr>
              <w:t xml:space="preserve">- Diane, Vicki and Jayne will look into financial policies for the chapter </w:t>
            </w:r>
            <w:r w:rsidR="00CF3C2D" w:rsidRPr="00AA7DB4">
              <w:rPr>
                <w:sz w:val="22"/>
                <w:szCs w:val="22"/>
              </w:rPr>
              <w:t xml:space="preserve">(i.e. travel limits, reimbursement, </w:t>
            </w:r>
            <w:proofErr w:type="spellStart"/>
            <w:r w:rsidR="00CF3C2D" w:rsidRPr="00AA7DB4">
              <w:rPr>
                <w:sz w:val="22"/>
                <w:szCs w:val="22"/>
              </w:rPr>
              <w:t>etc</w:t>
            </w:r>
            <w:proofErr w:type="spellEnd"/>
            <w:r w:rsidR="00CF3C2D" w:rsidRPr="00AA7DB4">
              <w:rPr>
                <w:sz w:val="22"/>
                <w:szCs w:val="22"/>
              </w:rPr>
              <w:t>). Prepare for possibility of an audit.</w:t>
            </w:r>
          </w:p>
        </w:tc>
        <w:tc>
          <w:tcPr>
            <w:tcW w:w="2875" w:type="dxa"/>
          </w:tcPr>
          <w:p w:rsidR="00F06F80" w:rsidRPr="00AA7DB4" w:rsidRDefault="00CF3C2D" w:rsidP="00F06F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to follow-up with each new committee</w:t>
            </w:r>
          </w:p>
        </w:tc>
      </w:tr>
      <w:tr w:rsidR="00AA7DB4" w:rsidTr="00B47103">
        <w:tc>
          <w:tcPr>
            <w:tcW w:w="2785" w:type="dxa"/>
          </w:tcPr>
          <w:p w:rsidR="00AA7DB4" w:rsidRPr="00AA7DB4" w:rsidDel="00DA1943" w:rsidRDefault="00AA7DB4" w:rsidP="00AA7DB4">
            <w:pPr>
              <w:ind w:left="-90"/>
              <w:rPr>
                <w:b/>
                <w:sz w:val="22"/>
                <w:szCs w:val="22"/>
              </w:rPr>
            </w:pPr>
            <w:r w:rsidRPr="00AA7DB4">
              <w:rPr>
                <w:b/>
                <w:sz w:val="22"/>
                <w:szCs w:val="22"/>
              </w:rPr>
              <w:t>STTI Theta Epsilon Swag</w:t>
            </w:r>
          </w:p>
        </w:tc>
        <w:tc>
          <w:tcPr>
            <w:tcW w:w="4410" w:type="dxa"/>
          </w:tcPr>
          <w:p w:rsidR="00AA7DB4" w:rsidRPr="00AA7DB4" w:rsidRDefault="00CF3C2D" w:rsidP="00AA7DB4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 xml:space="preserve">Cups, nail files, pens, lanyards badge holders, </w:t>
            </w:r>
            <w:proofErr w:type="gramStart"/>
            <w:r w:rsidRPr="00AA7DB4">
              <w:rPr>
                <w:sz w:val="22"/>
                <w:szCs w:val="22"/>
              </w:rPr>
              <w:t>key</w:t>
            </w:r>
            <w:proofErr w:type="gramEnd"/>
            <w:r w:rsidRPr="00AA7DB4">
              <w:rPr>
                <w:sz w:val="22"/>
                <w:szCs w:val="22"/>
              </w:rPr>
              <w:t xml:space="preserve"> chain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 xml:space="preserve"> are all available for purchase with the chapters name on it.  Could be for recruitment and keeping the chapter visible</w:t>
            </w:r>
          </w:p>
        </w:tc>
        <w:tc>
          <w:tcPr>
            <w:tcW w:w="2875" w:type="dxa"/>
          </w:tcPr>
          <w:p w:rsidR="00AA7DB4" w:rsidRPr="00AA7DB4" w:rsidDel="00931868" w:rsidRDefault="00CF3C2D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to order various items for the chapter</w:t>
            </w:r>
          </w:p>
        </w:tc>
      </w:tr>
      <w:tr w:rsidR="00AA7DB4" w:rsidTr="00B47103">
        <w:tc>
          <w:tcPr>
            <w:tcW w:w="2785" w:type="dxa"/>
          </w:tcPr>
          <w:p w:rsidR="00AA7DB4" w:rsidRPr="00AA7DB4" w:rsidRDefault="00AA7DB4" w:rsidP="00AA7DB4">
            <w:pPr>
              <w:ind w:left="-90"/>
              <w:rPr>
                <w:b/>
                <w:sz w:val="22"/>
                <w:szCs w:val="22"/>
              </w:rPr>
            </w:pPr>
            <w:r w:rsidRPr="00AA7DB4">
              <w:rPr>
                <w:b/>
                <w:sz w:val="22"/>
                <w:szCs w:val="22"/>
              </w:rPr>
              <w:t>White Coat nursing ceremony</w:t>
            </w:r>
          </w:p>
        </w:tc>
        <w:tc>
          <w:tcPr>
            <w:tcW w:w="4410" w:type="dxa"/>
          </w:tcPr>
          <w:p w:rsidR="00AA7DB4" w:rsidRPr="00AA7DB4" w:rsidRDefault="00CF3C2D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 will have an </w:t>
            </w:r>
            <w:r w:rsidR="00AA7DB4" w:rsidRPr="00AA7DB4">
              <w:rPr>
                <w:sz w:val="22"/>
                <w:szCs w:val="22"/>
              </w:rPr>
              <w:t>Informational table</w:t>
            </w:r>
            <w:r>
              <w:rPr>
                <w:sz w:val="22"/>
                <w:szCs w:val="22"/>
              </w:rPr>
              <w:t xml:space="preserve"> at the UCF CON White Coat ceremony on Sept 11</w:t>
            </w:r>
            <w:r w:rsidRPr="00CF3C2D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>.  This may attract 1</w:t>
            </w:r>
            <w:r w:rsidRPr="00CF3C2D">
              <w:rPr>
                <w:sz w:val="22"/>
                <w:szCs w:val="22"/>
                <w:vertAlign w:val="superscript"/>
              </w:rPr>
              <w:t>st</w:t>
            </w:r>
            <w:r>
              <w:rPr>
                <w:sz w:val="22"/>
                <w:szCs w:val="22"/>
              </w:rPr>
              <w:t xml:space="preserve"> semester students and also make parents aware of the organization</w:t>
            </w:r>
          </w:p>
        </w:tc>
        <w:tc>
          <w:tcPr>
            <w:tcW w:w="2875" w:type="dxa"/>
          </w:tcPr>
          <w:p w:rsidR="00AA7DB4" w:rsidRPr="00AA7DB4" w:rsidDel="00931868" w:rsidRDefault="00CF3C2D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and Joyce to coordinate</w:t>
            </w:r>
          </w:p>
        </w:tc>
      </w:tr>
      <w:tr w:rsidR="00AA7DB4" w:rsidTr="00B47103">
        <w:tc>
          <w:tcPr>
            <w:tcW w:w="2785" w:type="dxa"/>
          </w:tcPr>
          <w:p w:rsidR="00AA7DB4" w:rsidRPr="00AA7DB4" w:rsidRDefault="00AA7DB4" w:rsidP="00AA7DB4">
            <w:pPr>
              <w:ind w:left="-90"/>
              <w:rPr>
                <w:b/>
                <w:sz w:val="22"/>
                <w:szCs w:val="22"/>
              </w:rPr>
            </w:pPr>
            <w:r w:rsidRPr="00AA7DB4">
              <w:rPr>
                <w:b/>
                <w:sz w:val="22"/>
                <w:szCs w:val="22"/>
              </w:rPr>
              <w:t xml:space="preserve">Next Board Meeting and schedule </w:t>
            </w:r>
          </w:p>
        </w:tc>
        <w:tc>
          <w:tcPr>
            <w:tcW w:w="4410" w:type="dxa"/>
          </w:tcPr>
          <w:p w:rsidR="00AA7DB4" w:rsidRDefault="00AA7DB4" w:rsidP="00AA7DB4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September 13, Tuesday 5:30pm</w:t>
            </w:r>
            <w:r w:rsidR="00CF3C2D">
              <w:rPr>
                <w:sz w:val="22"/>
                <w:szCs w:val="22"/>
              </w:rPr>
              <w:t>.</w:t>
            </w:r>
          </w:p>
          <w:p w:rsidR="00CF3C2D" w:rsidRDefault="00CF3C2D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stick with 2</w:t>
            </w:r>
            <w:r w:rsidRPr="00CF3C2D">
              <w:rPr>
                <w:sz w:val="22"/>
                <w:szCs w:val="22"/>
                <w:vertAlign w:val="superscript"/>
              </w:rPr>
              <w:t>nd</w:t>
            </w:r>
            <w:r>
              <w:rPr>
                <w:sz w:val="22"/>
                <w:szCs w:val="22"/>
              </w:rPr>
              <w:t xml:space="preserve"> Tuesday of the month and make a conference line available.  Can </w:t>
            </w:r>
            <w:r w:rsidR="00F80757">
              <w:rPr>
                <w:sz w:val="22"/>
                <w:szCs w:val="22"/>
              </w:rPr>
              <w:t>cancel if no business</w:t>
            </w:r>
          </w:p>
          <w:p w:rsidR="00986DC3" w:rsidRDefault="00986DC3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Meeting dates are:</w:t>
            </w:r>
          </w:p>
          <w:p w:rsidR="00986DC3" w:rsidRDefault="00986DC3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September 13</w:t>
            </w:r>
          </w:p>
          <w:p w:rsidR="00986DC3" w:rsidRDefault="00986DC3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11</w:t>
            </w:r>
          </w:p>
          <w:p w:rsidR="00986DC3" w:rsidRDefault="00986DC3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8</w:t>
            </w:r>
          </w:p>
          <w:p w:rsidR="00986DC3" w:rsidRDefault="00986DC3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13</w:t>
            </w:r>
          </w:p>
          <w:p w:rsidR="00986DC3" w:rsidRDefault="00986DC3" w:rsidP="00AA7DB4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183736" wp14:editId="0F0B1286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125095</wp:posOffset>
                      </wp:positionV>
                      <wp:extent cx="180975" cy="180975"/>
                      <wp:effectExtent l="19050" t="0" r="47625" b="2857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30042" id="Heart 3" o:spid="_x0000_s1026" style="position:absolute;margin-left:56.85pt;margin-top:9.8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" path="m90488,45244v37703,-105569,184745,,,135731c-94258,45244,52784,-60325,90488,45244xe" fillcolor="#4f81bd [3204]" strokecolor="#243f60 [1604]" strokeweight="2pt">
                      <v:path arrowok="t" o:connecttype="custom" o:connectlocs="90488,45244;90488,180975;90488,45244" o:connectangles="0,0,0"/>
                    </v:shape>
                  </w:pict>
                </mc:Fallback>
              </mc:AlternateContent>
            </w:r>
            <w:r>
              <w:rPr>
                <w:sz w:val="22"/>
                <w:szCs w:val="22"/>
              </w:rPr>
              <w:t>January 10</w:t>
            </w:r>
          </w:p>
          <w:p w:rsidR="00986DC3" w:rsidRDefault="00986DC3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14</w:t>
            </w:r>
          </w:p>
          <w:p w:rsidR="00986DC3" w:rsidRDefault="00986DC3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14</w:t>
            </w:r>
          </w:p>
          <w:p w:rsidR="00986DC3" w:rsidRDefault="00986DC3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9</w:t>
            </w:r>
          </w:p>
          <w:p w:rsidR="00986DC3" w:rsidRPr="00AA7DB4" w:rsidRDefault="00986DC3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13</w:t>
            </w:r>
            <w:bookmarkStart w:id="0" w:name="_GoBack"/>
            <w:bookmarkEnd w:id="0"/>
          </w:p>
        </w:tc>
        <w:tc>
          <w:tcPr>
            <w:tcW w:w="2875" w:type="dxa"/>
          </w:tcPr>
          <w:p w:rsidR="00AA7DB4" w:rsidRPr="00AA7DB4" w:rsidDel="00931868" w:rsidRDefault="00F80757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Vicki to schedule</w:t>
            </w:r>
          </w:p>
        </w:tc>
      </w:tr>
      <w:tr w:rsidR="00AA7DB4" w:rsidTr="00B47103">
        <w:tc>
          <w:tcPr>
            <w:tcW w:w="2785" w:type="dxa"/>
            <w:shd w:val="clear" w:color="auto" w:fill="E5DFEC" w:themeFill="accent4" w:themeFillTint="33"/>
          </w:tcPr>
          <w:p w:rsidR="00AA7DB4" w:rsidRPr="00AA7DB4" w:rsidRDefault="00AA7DB4" w:rsidP="00AA7DB4">
            <w:pPr>
              <w:ind w:left="-90" w:firstLine="720"/>
              <w:rPr>
                <w:b/>
                <w:sz w:val="22"/>
                <w:szCs w:val="22"/>
              </w:rPr>
            </w:pPr>
          </w:p>
        </w:tc>
        <w:tc>
          <w:tcPr>
            <w:tcW w:w="4410" w:type="dxa"/>
            <w:shd w:val="clear" w:color="auto" w:fill="E5DFEC" w:themeFill="accent4" w:themeFillTint="33"/>
          </w:tcPr>
          <w:p w:rsidR="00AA7DB4" w:rsidRPr="00AA7DB4" w:rsidRDefault="00AA7DB4" w:rsidP="00AA7DB4">
            <w:pPr>
              <w:rPr>
                <w:sz w:val="22"/>
                <w:szCs w:val="22"/>
              </w:rPr>
            </w:pPr>
          </w:p>
        </w:tc>
        <w:tc>
          <w:tcPr>
            <w:tcW w:w="2875" w:type="dxa"/>
            <w:shd w:val="clear" w:color="auto" w:fill="E5DFEC" w:themeFill="accent4" w:themeFillTint="33"/>
          </w:tcPr>
          <w:p w:rsidR="00AA7DB4" w:rsidRPr="00AA7DB4" w:rsidRDefault="00AA7DB4" w:rsidP="00AA7DB4">
            <w:pPr>
              <w:rPr>
                <w:sz w:val="22"/>
                <w:szCs w:val="22"/>
              </w:rPr>
            </w:pPr>
          </w:p>
        </w:tc>
      </w:tr>
      <w:tr w:rsidR="00AA7DB4" w:rsidTr="00B47103">
        <w:tc>
          <w:tcPr>
            <w:tcW w:w="2785" w:type="dxa"/>
          </w:tcPr>
          <w:p w:rsidR="00AA7DB4" w:rsidRPr="00AA7DB4" w:rsidRDefault="00AA7DB4" w:rsidP="00AA7DB4">
            <w:pPr>
              <w:ind w:left="-90"/>
              <w:rPr>
                <w:b/>
                <w:sz w:val="22"/>
                <w:szCs w:val="22"/>
              </w:rPr>
            </w:pPr>
            <w:r w:rsidRPr="00AA7DB4">
              <w:rPr>
                <w:b/>
                <w:sz w:val="22"/>
                <w:szCs w:val="22"/>
              </w:rPr>
              <w:t>Important Dates</w:t>
            </w:r>
          </w:p>
        </w:tc>
        <w:tc>
          <w:tcPr>
            <w:tcW w:w="4410" w:type="dxa"/>
          </w:tcPr>
          <w:p w:rsidR="00AA7DB4" w:rsidRPr="00AA7DB4" w:rsidRDefault="00AA7DB4" w:rsidP="00AA7DB4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October 15- Fall Grant Deadline</w:t>
            </w:r>
          </w:p>
          <w:p w:rsidR="00AA7DB4" w:rsidRPr="00AA7DB4" w:rsidRDefault="00AA7DB4" w:rsidP="00AA7DB4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February 17- STTI Induction 5pm</w:t>
            </w:r>
          </w:p>
          <w:p w:rsidR="00AA7DB4" w:rsidRPr="00AA7DB4" w:rsidRDefault="00AA7DB4" w:rsidP="00AA7DB4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April 11- Research Day</w:t>
            </w:r>
          </w:p>
          <w:p w:rsidR="00AA7DB4" w:rsidRPr="00AA7DB4" w:rsidRDefault="00AA7DB4" w:rsidP="00AA7DB4">
            <w:pPr>
              <w:rPr>
                <w:sz w:val="22"/>
                <w:szCs w:val="22"/>
              </w:rPr>
            </w:pPr>
            <w:r w:rsidRPr="00AA7DB4">
              <w:rPr>
                <w:sz w:val="22"/>
                <w:szCs w:val="22"/>
              </w:rPr>
              <w:t>April 15- Spring Grant Deadline</w:t>
            </w:r>
          </w:p>
        </w:tc>
        <w:tc>
          <w:tcPr>
            <w:tcW w:w="2875" w:type="dxa"/>
          </w:tcPr>
          <w:p w:rsidR="00AA7DB4" w:rsidRPr="00AA7DB4" w:rsidDel="00931868" w:rsidRDefault="00AA7DB4" w:rsidP="00AA7DB4">
            <w:pPr>
              <w:rPr>
                <w:sz w:val="22"/>
                <w:szCs w:val="22"/>
              </w:rPr>
            </w:pPr>
          </w:p>
        </w:tc>
      </w:tr>
      <w:tr w:rsidR="00BC7B27" w:rsidTr="00B47103">
        <w:tc>
          <w:tcPr>
            <w:tcW w:w="2785" w:type="dxa"/>
          </w:tcPr>
          <w:p w:rsidR="00BC7B27" w:rsidRPr="00AA7DB4" w:rsidRDefault="00BC7B27" w:rsidP="00AA7DB4">
            <w:pPr>
              <w:ind w:left="-9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Meeting adjourned at 7:30 pm</w:t>
            </w:r>
          </w:p>
        </w:tc>
        <w:tc>
          <w:tcPr>
            <w:tcW w:w="4410" w:type="dxa"/>
          </w:tcPr>
          <w:p w:rsidR="00BC7B27" w:rsidRPr="00AA7DB4" w:rsidRDefault="00BC7B27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Next Meeting</w:t>
            </w:r>
          </w:p>
        </w:tc>
        <w:tc>
          <w:tcPr>
            <w:tcW w:w="2875" w:type="dxa"/>
          </w:tcPr>
          <w:p w:rsidR="00BC7B27" w:rsidRPr="00AA7DB4" w:rsidRDefault="00BC7B27" w:rsidP="00AA7D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Sept 13, 2016 at 5:30 pm</w:t>
            </w:r>
          </w:p>
        </w:tc>
      </w:tr>
    </w:tbl>
    <w:p w:rsidR="002B6685" w:rsidRDefault="002B6685">
      <w:pPr>
        <w:rPr>
          <w:sz w:val="22"/>
        </w:rPr>
      </w:pPr>
    </w:p>
    <w:p w:rsidR="00A7558D" w:rsidRDefault="00A7558D">
      <w:pPr>
        <w:rPr>
          <w:sz w:val="22"/>
        </w:rPr>
      </w:pPr>
    </w:p>
    <w:p w:rsidR="00A7558D" w:rsidRPr="00B32B66" w:rsidRDefault="00B32B66">
      <w:pPr>
        <w:rPr>
          <w:b/>
          <w:sz w:val="22"/>
        </w:rPr>
      </w:pPr>
      <w:r w:rsidRPr="00B32B66">
        <w:rPr>
          <w:b/>
          <w:sz w:val="22"/>
        </w:rPr>
        <w:t>Board members:</w:t>
      </w:r>
    </w:p>
    <w:p w:rsidR="00B32B66" w:rsidRDefault="00B32B66">
      <w:pPr>
        <w:rPr>
          <w:sz w:val="22"/>
        </w:rPr>
      </w:pPr>
      <w:r w:rsidRPr="00B32B66">
        <w:rPr>
          <w:b/>
          <w:sz w:val="22"/>
        </w:rPr>
        <w:t>President:</w:t>
      </w:r>
      <w:r>
        <w:rPr>
          <w:sz w:val="22"/>
        </w:rPr>
        <w:t xml:space="preserve"> Vicki Loerzel</w:t>
      </w:r>
    </w:p>
    <w:p w:rsidR="00B32B66" w:rsidRDefault="00B32B66">
      <w:pPr>
        <w:rPr>
          <w:sz w:val="22"/>
        </w:rPr>
      </w:pPr>
      <w:r w:rsidRPr="00B32B66">
        <w:rPr>
          <w:b/>
          <w:sz w:val="22"/>
        </w:rPr>
        <w:t>Vice President</w:t>
      </w:r>
      <w:r>
        <w:rPr>
          <w:sz w:val="22"/>
        </w:rPr>
        <w:t>: Joyce DeGennaro</w:t>
      </w:r>
    </w:p>
    <w:p w:rsidR="00B32B66" w:rsidRDefault="00B32B66">
      <w:pPr>
        <w:rPr>
          <w:sz w:val="22"/>
        </w:rPr>
      </w:pPr>
      <w:r w:rsidRPr="00B32B66">
        <w:rPr>
          <w:b/>
          <w:sz w:val="22"/>
        </w:rPr>
        <w:t>Treasurer</w:t>
      </w:r>
      <w:r>
        <w:rPr>
          <w:sz w:val="22"/>
        </w:rPr>
        <w:t>: Diane Andrews</w:t>
      </w:r>
    </w:p>
    <w:p w:rsidR="00B32B66" w:rsidRDefault="00B32B66">
      <w:pPr>
        <w:rPr>
          <w:sz w:val="22"/>
        </w:rPr>
      </w:pPr>
      <w:r w:rsidRPr="00B32B66">
        <w:rPr>
          <w:b/>
          <w:sz w:val="22"/>
        </w:rPr>
        <w:t>Secretary</w:t>
      </w:r>
      <w:r>
        <w:rPr>
          <w:sz w:val="22"/>
        </w:rPr>
        <w:t xml:space="preserve">: Patty </w:t>
      </w:r>
      <w:proofErr w:type="spellStart"/>
      <w:r>
        <w:rPr>
          <w:sz w:val="22"/>
        </w:rPr>
        <w:t>Geddie</w:t>
      </w:r>
      <w:proofErr w:type="spellEnd"/>
    </w:p>
    <w:p w:rsidR="00B32B66" w:rsidRDefault="00B32B66">
      <w:pPr>
        <w:rPr>
          <w:sz w:val="22"/>
        </w:rPr>
      </w:pPr>
      <w:r w:rsidRPr="00B32B66">
        <w:rPr>
          <w:b/>
          <w:sz w:val="22"/>
        </w:rPr>
        <w:t>Counselor</w:t>
      </w:r>
      <w:r>
        <w:rPr>
          <w:sz w:val="22"/>
        </w:rPr>
        <w:t>: Stephen Heglund</w:t>
      </w:r>
    </w:p>
    <w:p w:rsidR="00B32B66" w:rsidRPr="00B32B66" w:rsidRDefault="00B32B66">
      <w:pPr>
        <w:rPr>
          <w:b/>
          <w:sz w:val="22"/>
        </w:rPr>
      </w:pPr>
      <w:r w:rsidRPr="00B32B66">
        <w:rPr>
          <w:b/>
          <w:sz w:val="22"/>
        </w:rPr>
        <w:t>Leadership Succession Committee</w:t>
      </w:r>
    </w:p>
    <w:p w:rsidR="00B32B66" w:rsidRDefault="00B32B66">
      <w:pPr>
        <w:rPr>
          <w:sz w:val="22"/>
        </w:rPr>
      </w:pPr>
      <w:r>
        <w:rPr>
          <w:sz w:val="22"/>
        </w:rPr>
        <w:t>Dawn Turnage- Chair</w:t>
      </w:r>
    </w:p>
    <w:p w:rsidR="00B32B66" w:rsidRDefault="00B32B66">
      <w:pPr>
        <w:rPr>
          <w:sz w:val="22"/>
        </w:rPr>
      </w:pPr>
      <w:r>
        <w:rPr>
          <w:sz w:val="22"/>
        </w:rPr>
        <w:t>Linda Hennig, Anne Peach, Elizabeth Kinchen</w:t>
      </w:r>
    </w:p>
    <w:p w:rsidR="00B32B66" w:rsidRPr="00B32B66" w:rsidRDefault="00B32B66">
      <w:pPr>
        <w:rPr>
          <w:b/>
          <w:sz w:val="22"/>
        </w:rPr>
      </w:pPr>
      <w:r w:rsidRPr="00B32B66">
        <w:rPr>
          <w:b/>
          <w:sz w:val="22"/>
        </w:rPr>
        <w:t>Governance Committee</w:t>
      </w:r>
    </w:p>
    <w:p w:rsidR="00B32B66" w:rsidRDefault="00B32B66">
      <w:pPr>
        <w:rPr>
          <w:sz w:val="22"/>
        </w:rPr>
      </w:pPr>
      <w:r>
        <w:rPr>
          <w:sz w:val="22"/>
        </w:rPr>
        <w:t>Kelly Allred- Chair</w:t>
      </w:r>
    </w:p>
    <w:p w:rsidR="00B32B66" w:rsidRDefault="00B32B66">
      <w:pPr>
        <w:rPr>
          <w:sz w:val="22"/>
        </w:rPr>
      </w:pPr>
      <w:r>
        <w:rPr>
          <w:sz w:val="22"/>
        </w:rPr>
        <w:t>Jayne Willis, Selena Tully, Donna Breit</w:t>
      </w:r>
    </w:p>
    <w:sectPr w:rsidR="00B32B66" w:rsidSect="00C17D49">
      <w:footerReference w:type="default" r:id="rId9"/>
      <w:pgSz w:w="12240" w:h="15840" w:code="1"/>
      <w:pgMar w:top="2520" w:right="1080" w:bottom="144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73" w:rsidRDefault="00237F73">
      <w:r>
        <w:separator/>
      </w:r>
    </w:p>
  </w:endnote>
  <w:endnote w:type="continuationSeparator" w:id="0">
    <w:p w:rsidR="00237F73" w:rsidRDefault="0023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131" w:rsidRDefault="007B2131">
    <w:pPr>
      <w:jc w:val="center"/>
      <w:rPr>
        <w:rFonts w:ascii="Garamond" w:hAnsi="Garamond"/>
        <w:sz w:val="18"/>
      </w:rPr>
    </w:pPr>
    <w:r>
      <w:rPr>
        <w:rFonts w:ascii="Garamond" w:hAnsi="Garamond"/>
        <w:sz w:val="22"/>
      </w:rPr>
      <w:t xml:space="preserve">12201 Research Parkway, Suite 300 </w:t>
    </w:r>
    <w:r>
      <w:rPr>
        <w:rFonts w:ascii="Garamond" w:hAnsi="Garamond"/>
        <w:sz w:val="22"/>
      </w:rPr>
      <w:sym w:font="Symbol" w:char="F0BD"/>
    </w:r>
    <w:r>
      <w:rPr>
        <w:rFonts w:ascii="Garamond" w:hAnsi="Garamond"/>
        <w:sz w:val="22"/>
      </w:rPr>
      <w:t xml:space="preserve"> Orlando, FL 32826 </w:t>
    </w:r>
    <w:r>
      <w:rPr>
        <w:rFonts w:ascii="Garamond" w:hAnsi="Garamond"/>
        <w:sz w:val="22"/>
      </w:rPr>
      <w:sym w:font="Symbol" w:char="F0BD"/>
    </w:r>
    <w:r>
      <w:rPr>
        <w:rFonts w:ascii="Garamond" w:hAnsi="Garamond"/>
        <w:sz w:val="22"/>
      </w:rPr>
      <w:t xml:space="preserve"> 407.823.2744 </w:t>
    </w:r>
    <w:r>
      <w:rPr>
        <w:rFonts w:ascii="Garamond" w:hAnsi="Garamond"/>
        <w:sz w:val="22"/>
      </w:rPr>
      <w:sym w:font="Symbol" w:char="F0BD"/>
    </w:r>
    <w:r>
      <w:rPr>
        <w:rFonts w:ascii="Garamond" w:hAnsi="Garamond"/>
        <w:sz w:val="22"/>
      </w:rPr>
      <w:t xml:space="preserve"> FAX 407.823.5508</w:t>
    </w:r>
    <w:r>
      <w:rPr>
        <w:rFonts w:ascii="Garamond" w:hAnsi="Garamond"/>
        <w:sz w:val="18"/>
      </w:rPr>
      <w:t xml:space="preserve"> </w:t>
    </w:r>
    <w:r>
      <w:rPr>
        <w:rFonts w:ascii="Garamond" w:hAnsi="Garamond"/>
        <w:sz w:val="22"/>
      </w:rPr>
      <w:sym w:font="Symbol" w:char="F0BD"/>
    </w:r>
    <w:r>
      <w:rPr>
        <w:rFonts w:ascii="Garamond" w:hAnsi="Garamond"/>
        <w:sz w:val="22"/>
      </w:rPr>
      <w:t xml:space="preserve"> gradnurse@ucf.edu</w:t>
    </w:r>
  </w:p>
  <w:p w:rsidR="007B2131" w:rsidRDefault="007B2131">
    <w:pPr>
      <w:jc w:val="center"/>
      <w:rPr>
        <w:rFonts w:ascii="Garamond" w:hAnsi="Garamond"/>
        <w:sz w:val="16"/>
      </w:rPr>
    </w:pPr>
  </w:p>
  <w:p w:rsidR="007B2131" w:rsidRPr="0085081B" w:rsidRDefault="007B2131">
    <w:pPr>
      <w:jc w:val="center"/>
      <w:rPr>
        <w:i/>
        <w:sz w:val="16"/>
      </w:rPr>
    </w:pPr>
    <w:r w:rsidRPr="0085081B">
      <w:rPr>
        <w:rFonts w:ascii="Garamond" w:hAnsi="Garamond"/>
        <w:i/>
        <w:sz w:val="16"/>
      </w:rPr>
      <w:t>An Equal Opportunity and Affirmative Action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73" w:rsidRDefault="00237F73">
      <w:r>
        <w:separator/>
      </w:r>
    </w:p>
  </w:footnote>
  <w:footnote w:type="continuationSeparator" w:id="0">
    <w:p w:rsidR="00237F73" w:rsidRDefault="00237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0B07"/>
    <w:multiLevelType w:val="hybridMultilevel"/>
    <w:tmpl w:val="795AE6D2"/>
    <w:lvl w:ilvl="0" w:tplc="563495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5CC6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56C7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A2BE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CCA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98D7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387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5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98D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9E27A3"/>
    <w:multiLevelType w:val="hybridMultilevel"/>
    <w:tmpl w:val="90080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815CE"/>
    <w:multiLevelType w:val="hybridMultilevel"/>
    <w:tmpl w:val="6DA03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636CE"/>
    <w:multiLevelType w:val="hybridMultilevel"/>
    <w:tmpl w:val="5ACE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60859"/>
    <w:multiLevelType w:val="hybridMultilevel"/>
    <w:tmpl w:val="0DF0F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BF43DE"/>
    <w:multiLevelType w:val="hybridMultilevel"/>
    <w:tmpl w:val="879AA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236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BEC5EBC"/>
    <w:multiLevelType w:val="hybridMultilevel"/>
    <w:tmpl w:val="3D426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05"/>
    <w:rsid w:val="0001158D"/>
    <w:rsid w:val="00031ED9"/>
    <w:rsid w:val="000668D8"/>
    <w:rsid w:val="00073FD5"/>
    <w:rsid w:val="000C30E1"/>
    <w:rsid w:val="000E6F4E"/>
    <w:rsid w:val="000F47B3"/>
    <w:rsid w:val="00160753"/>
    <w:rsid w:val="00161B69"/>
    <w:rsid w:val="0017539F"/>
    <w:rsid w:val="00193E6A"/>
    <w:rsid w:val="001B5710"/>
    <w:rsid w:val="001B7983"/>
    <w:rsid w:val="00225D37"/>
    <w:rsid w:val="00237F73"/>
    <w:rsid w:val="00246398"/>
    <w:rsid w:val="00261542"/>
    <w:rsid w:val="0027786E"/>
    <w:rsid w:val="002A2A59"/>
    <w:rsid w:val="002B6685"/>
    <w:rsid w:val="002D6B85"/>
    <w:rsid w:val="002E699A"/>
    <w:rsid w:val="0037340B"/>
    <w:rsid w:val="00387850"/>
    <w:rsid w:val="003957F3"/>
    <w:rsid w:val="003E7EE1"/>
    <w:rsid w:val="00407657"/>
    <w:rsid w:val="00433D89"/>
    <w:rsid w:val="00442EEE"/>
    <w:rsid w:val="004754D2"/>
    <w:rsid w:val="00495E0A"/>
    <w:rsid w:val="00510B19"/>
    <w:rsid w:val="005350BF"/>
    <w:rsid w:val="00557C6C"/>
    <w:rsid w:val="00566419"/>
    <w:rsid w:val="005A4C60"/>
    <w:rsid w:val="00604F92"/>
    <w:rsid w:val="006216A8"/>
    <w:rsid w:val="0063791C"/>
    <w:rsid w:val="0069751C"/>
    <w:rsid w:val="006A4062"/>
    <w:rsid w:val="00764EFD"/>
    <w:rsid w:val="007B2131"/>
    <w:rsid w:val="007C6E11"/>
    <w:rsid w:val="007D2182"/>
    <w:rsid w:val="008233C1"/>
    <w:rsid w:val="008252FA"/>
    <w:rsid w:val="0085081B"/>
    <w:rsid w:val="00867DF5"/>
    <w:rsid w:val="008950C0"/>
    <w:rsid w:val="00896D1E"/>
    <w:rsid w:val="008C4492"/>
    <w:rsid w:val="009129C0"/>
    <w:rsid w:val="009332FE"/>
    <w:rsid w:val="00953504"/>
    <w:rsid w:val="0097614F"/>
    <w:rsid w:val="00985C75"/>
    <w:rsid w:val="00986DC3"/>
    <w:rsid w:val="009B5AD7"/>
    <w:rsid w:val="009D3BDB"/>
    <w:rsid w:val="00A130B3"/>
    <w:rsid w:val="00A178DB"/>
    <w:rsid w:val="00A17ACC"/>
    <w:rsid w:val="00A520F3"/>
    <w:rsid w:val="00A60BBE"/>
    <w:rsid w:val="00A75146"/>
    <w:rsid w:val="00A7558D"/>
    <w:rsid w:val="00A81E1C"/>
    <w:rsid w:val="00AA7DB4"/>
    <w:rsid w:val="00AE5DC3"/>
    <w:rsid w:val="00B10FA2"/>
    <w:rsid w:val="00B32263"/>
    <w:rsid w:val="00B32B66"/>
    <w:rsid w:val="00B42A0C"/>
    <w:rsid w:val="00B47103"/>
    <w:rsid w:val="00B47CFC"/>
    <w:rsid w:val="00B74A39"/>
    <w:rsid w:val="00BA47B8"/>
    <w:rsid w:val="00BA5120"/>
    <w:rsid w:val="00BC7B27"/>
    <w:rsid w:val="00C17D49"/>
    <w:rsid w:val="00C46370"/>
    <w:rsid w:val="00C464FC"/>
    <w:rsid w:val="00C637DF"/>
    <w:rsid w:val="00C702A8"/>
    <w:rsid w:val="00CF3C2D"/>
    <w:rsid w:val="00D0065B"/>
    <w:rsid w:val="00D97E2A"/>
    <w:rsid w:val="00DD2860"/>
    <w:rsid w:val="00DD6AE2"/>
    <w:rsid w:val="00E222FC"/>
    <w:rsid w:val="00E30C16"/>
    <w:rsid w:val="00EB5E4B"/>
    <w:rsid w:val="00EC5AB1"/>
    <w:rsid w:val="00ED216F"/>
    <w:rsid w:val="00EE7560"/>
    <w:rsid w:val="00F02F05"/>
    <w:rsid w:val="00F06F80"/>
    <w:rsid w:val="00F526AD"/>
    <w:rsid w:val="00F54747"/>
    <w:rsid w:val="00F80757"/>
    <w:rsid w:val="00F978AB"/>
    <w:rsid w:val="00FC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98D3D69B-FCEC-4313-9C45-3FAFCB10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75"/>
    <w:rPr>
      <w:sz w:val="24"/>
      <w:szCs w:val="24"/>
    </w:rPr>
  </w:style>
  <w:style w:type="paragraph" w:styleId="Heading1">
    <w:name w:val="heading 1"/>
    <w:basedOn w:val="Normal"/>
    <w:next w:val="Normal"/>
    <w:qFormat/>
    <w:rsid w:val="00985C75"/>
    <w:pPr>
      <w:keepNext/>
      <w:outlineLvl w:val="0"/>
    </w:pPr>
    <w:rPr>
      <w:rFonts w:ascii="Bookman" w:hAnsi="Book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C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C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332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B5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7558D"/>
    <w:pPr>
      <w:spacing w:before="100" w:beforeAutospacing="1" w:after="100" w:afterAutospacing="1"/>
    </w:pPr>
  </w:style>
  <w:style w:type="character" w:styleId="Hyperlink">
    <w:name w:val="Hyperlink"/>
    <w:basedOn w:val="DefaultParagraphFont"/>
    <w:unhideWhenUsed/>
    <w:rsid w:val="00A755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E222F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0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6CD0-4B3A-49F2-8194-684EB63BB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1517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 Letterhead Template Grad Office</vt:lpstr>
    </vt:vector>
  </TitlesOfParts>
  <Company>College of Nursing</Company>
  <LinksUpToDate>false</LinksUpToDate>
  <CharactersWithSpaces>9932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Letterhead Template Grad Office</dc:title>
  <dc:creator>Carolyn Petagno</dc:creator>
  <cp:lastModifiedBy>Victoria Loerzel</cp:lastModifiedBy>
  <cp:revision>2</cp:revision>
  <cp:lastPrinted>2015-09-01T15:17:00Z</cp:lastPrinted>
  <dcterms:created xsi:type="dcterms:W3CDTF">2016-08-25T14:45:00Z</dcterms:created>
  <dcterms:modified xsi:type="dcterms:W3CDTF">2016-08-25T14:45:00Z</dcterms:modified>
</cp:coreProperties>
</file>